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Terms of Service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POL-TOS-002</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2.3</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2026-09-07</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 BRF-2026-001 D0)</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Bracket legend: </w:t>
      </w:r>
      <w:r>
        <w:rPr>
          <w:rFonts w:ascii="Consolas" w:hAnsi="Consolas" w:cs="Times New Roman"/>
          <w:i/>
        </w:rPr>
        <w:t xml:space="preserve">[OPEN]</w:t>
      </w:r>
      <w:r>
        <w:rPr>
          <w:rFonts w:ascii="Times New Roman" w:hAnsi="Times New Roman" w:cs="Times New Roman"/>
          <w:i/>
        </w:rPr>
        <w:t xml:space="preserve"> business decision · </w:t>
      </w:r>
      <w:r>
        <w:rPr>
          <w:rFonts w:ascii="Consolas" w:hAnsi="Consolas" w:cs="Times New Roman"/>
          <w:i/>
        </w:rPr>
        <w:t xml:space="preserve">[VERIFY]</w:t>
      </w:r>
      <w:r>
        <w:rPr>
          <w:rFonts w:ascii="Times New Roman" w:hAnsi="Times New Roman" w:cs="Times New Roman"/>
          <w:i/>
        </w:rPr>
        <w:t xml:space="preserve"> fact or authority to confirm · </w:t>
      </w:r>
      <w:r>
        <w:rPr>
          <w:rFonts w:ascii="Consolas" w:hAnsi="Consolas" w:cs="Times New Roman"/>
          <w:i/>
        </w:rPr>
        <w:t xml:space="preserve">[COUNSEL]</w:t>
      </w:r>
      <w:r>
        <w:rPr>
          <w:rFonts w:ascii="Times New Roman" w:hAnsi="Times New Roman" w:cs="Times New Roman"/>
          <w:i/>
        </w:rPr>
        <w:t xml:space="preserve"> legal judgment · </w:t>
      </w:r>
      <w:r>
        <w:rPr>
          <w:rFonts w:ascii="Consolas" w:hAnsi="Consolas" w:cs="Times New Roman"/>
          <w:i/>
        </w:rPr>
        <w:t xml:space="preserve">[ENGINEERING]</w:t>
      </w:r>
      <w:r>
        <w:rPr>
          <w:rFonts w:ascii="Times New Roman" w:hAnsi="Times New Roman" w:cs="Times New Roman"/>
          <w:i/>
        </w:rPr>
        <w:t xml:space="preserve"> technical fact to confirm. Part B may not be published while any bracket remains.</w:t>
      </w:r>
    </w:p>
    <w:p>
      <w:pPr>
        <w:pStyle w:val="Heading2"/>
        <w:keepNext/>
      </w:pPr>
      <w:r>
        <w:rPr>
          <w:rFonts w:ascii="Times New Roman" w:hAnsi="Times New Roman" w:cs="Times New Roman"/>
        </w:rPr>
        <w:t xml:space="preserve">Part A — Drafting brief (internal)</w:t>
      </w:r>
    </w:p>
    <w:p>
      <w:pPr>
        <w:pStyle w:val="Heading3"/>
        <w:keepNext/>
      </w:pPr>
      <w:r>
        <w:rPr>
          <w:rFonts w:ascii="Times New Roman" w:hAnsi="Times New Roman" w:cs="Times New Roman"/>
        </w:rPr>
        <w:t xml:space="preserve">A.1 What changed from v2.0 (2026-09-07)</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Topic</w:t>
            </w:r>
          </w:p>
        </w:tc>
        <w:tc>
          <w:tcPr>
            <w:tcW w:w="2340" w:type="dxa"/>
            <w:shd w:val="clear" w:color="auto" w:fill="D9D9D9"/>
          </w:tcPr>
          <w:p>
            <w:pPr>
              <w:spacing w:after="40"/>
            </w:pPr>
            <w:r>
              <w:rPr>
                <w:rFonts w:ascii="Times New Roman" w:hAnsi="Times New Roman" w:cs="Times New Roman"/>
                <w:b/>
                <w:bCs/>
                <w:sz w:val="17"/>
                <w:szCs w:val="17"/>
              </w:rPr>
              <w:t xml:space="preserve">v2.0</w:t>
            </w:r>
          </w:p>
        </w:tc>
        <w:tc>
          <w:tcPr>
            <w:tcW w:w="2340" w:type="dxa"/>
            <w:shd w:val="clear" w:color="auto" w:fill="D9D9D9"/>
          </w:tcPr>
          <w:p>
            <w:pPr>
              <w:spacing w:after="40"/>
            </w:pPr>
            <w:r>
              <w:rPr>
                <w:rFonts w:ascii="Times New Roman" w:hAnsi="Times New Roman" w:cs="Times New Roman"/>
                <w:b/>
                <w:bCs/>
                <w:sz w:val="17"/>
                <w:szCs w:val="17"/>
              </w:rPr>
              <w:t xml:space="preserve">v2.1</w:t>
            </w:r>
          </w:p>
        </w:tc>
        <w:tc>
          <w:tcPr>
            <w:tcW w:w="2340" w:type="dxa"/>
            <w:shd w:val="clear" w:color="auto" w:fill="D9D9D9"/>
          </w:tcPr>
          <w:p>
            <w:pPr>
              <w:spacing w:after="40"/>
            </w:pPr>
            <w:r>
              <w:rPr>
                <w:rFonts w:ascii="Times New Roman" w:hAnsi="Times New Roman" w:cs="Times New Roman"/>
                <w:b/>
                <w:bCs/>
                <w:sz w:val="17"/>
                <w:szCs w:val="17"/>
              </w:rPr>
              <w:t xml:space="preserve">Reason</w:t>
            </w:r>
          </w:p>
        </w:tc>
      </w:tr>
      <w:tr>
        <w:trPr>
          <w:cantSplit/>
        </w:trPr>
        <w:tc>
          <w:tcPr>
            <w:tcW w:w="2340" w:type="dxa"/>
          </w:tcPr>
          <w:p>
            <w:pPr>
              <w:spacing w:after="40"/>
            </w:pPr>
            <w:r>
              <w:rPr>
                <w:rFonts w:ascii="Times New Roman" w:hAnsi="Times New Roman" w:cs="Times New Roman"/>
                <w:sz w:val="17"/>
                <w:szCs w:val="17"/>
              </w:rPr>
              <w:t xml:space="preserve">Contracting entity</w:t>
            </w:r>
          </w:p>
        </w:tc>
        <w:tc>
          <w:tcPr>
            <w:tcW w:w="2340" w:type="dxa"/>
          </w:tcPr>
          <w:p>
            <w:pPr>
              <w:spacing w:after="40"/>
            </w:pPr>
            <w:r>
              <w:rPr>
                <w:rFonts w:ascii="Times New Roman" w:hAnsi="Times New Roman" w:cs="Times New Roman"/>
                <w:sz w:val="17"/>
                <w:szCs w:val="17"/>
              </w:rPr>
              <w:t xml:space="preserve">Florida corporation; Suite 9375 called "principal mailing address"</w:t>
            </w:r>
          </w:p>
        </w:tc>
        <w:tc>
          <w:tcPr>
            <w:tcW w:w="2340" w:type="dxa"/>
          </w:tcPr>
          <w:p>
            <w:pPr>
              <w:spacing w:after="40"/>
            </w:pPr>
            <w:r>
              <w:rPr>
                <w:rFonts w:ascii="Times New Roman" w:hAnsi="Times New Roman" w:cs="Times New Roman"/>
                <w:sz w:val="17"/>
                <w:szCs w:val="17"/>
              </w:rPr>
              <w:t xml:space="preserve">Entity block from DEC-2026-001 §6.1; address labelled as filed; business address </w:t>
            </w:r>
            <w:r>
              <w:rPr>
                <w:rFonts w:ascii="Consolas" w:hAnsi="Consolas" w:cs="Times New Roman"/>
                <w:sz w:val="17"/>
                <w:szCs w:val="17"/>
              </w:rPr>
              <w:t xml:space="preserve">[OPEN]</w:t>
            </w:r>
          </w:p>
        </w:tc>
        <w:tc>
          <w:tcPr>
            <w:tcW w:w="2340" w:type="dxa"/>
          </w:tcPr>
          <w:p>
            <w:pPr>
              <w:spacing w:after="40"/>
            </w:pPr>
            <w:r>
              <w:rPr>
                <w:rFonts w:ascii="Times New Roman" w:hAnsi="Times New Roman" w:cs="Times New Roman"/>
                <w:sz w:val="17"/>
                <w:szCs w:val="17"/>
              </w:rPr>
              <w:t xml:space="preserve">DEC-2026-001; RSK-046</w:t>
            </w:r>
          </w:p>
        </w:tc>
      </w:tr>
      <w:tr>
        <w:trPr>
          <w:cantSplit/>
        </w:trPr>
        <w:tc>
          <w:tcPr>
            <w:tcW w:w="2340" w:type="dxa"/>
          </w:tcPr>
          <w:p>
            <w:pPr>
              <w:spacing w:after="40"/>
            </w:pPr>
            <w:r>
              <w:rPr>
                <w:rFonts w:ascii="Times New Roman" w:hAnsi="Times New Roman" w:cs="Times New Roman"/>
                <w:sz w:val="17"/>
                <w:szCs w:val="17"/>
              </w:rPr>
              <w:t xml:space="preserve">Trial length</w:t>
            </w:r>
          </w:p>
        </w:tc>
        <w:tc>
          <w:tcPr>
            <w:tcW w:w="2340" w:type="dxa"/>
          </w:tcPr>
          <w:p>
            <w:pPr>
              <w:spacing w:after="40"/>
            </w:pPr>
            <w:r>
              <w:rPr>
                <w:rFonts w:ascii="Times New Roman" w:hAnsi="Times New Roman" w:cs="Times New Roman"/>
                <w:sz w:val="17"/>
                <w:szCs w:val="17"/>
              </w:rPr>
              <w:t xml:space="preserve">"currently advertised as seven days"</w:t>
            </w:r>
          </w:p>
        </w:tc>
        <w:tc>
          <w:tcPr>
            <w:tcW w:w="2340" w:type="dxa"/>
          </w:tcPr>
          <w:p>
            <w:pPr>
              <w:spacing w:after="40"/>
            </w:pPr>
            <w:r>
              <w:rPr>
                <w:rFonts w:ascii="Times New Roman" w:hAnsi="Times New Roman" w:cs="Times New Roman"/>
                <w:sz w:val="17"/>
                <w:szCs w:val="17"/>
              </w:rPr>
              <w:t xml:space="preserve">Length only "as shown at enrollment"; one length on every channel </w:t>
            </w:r>
            <w:r>
              <w:rPr>
                <w:rFonts w:ascii="Consolas" w:hAnsi="Consolas" w:cs="Times New Roman"/>
                <w:sz w:val="17"/>
                <w:szCs w:val="17"/>
              </w:rPr>
              <w:t xml:space="preserve">[OPEN]</w:t>
            </w:r>
          </w:p>
        </w:tc>
        <w:tc>
          <w:tcPr>
            <w:tcW w:w="2340" w:type="dxa"/>
          </w:tcPr>
          <w:p>
            <w:pPr>
              <w:spacing w:after="40"/>
            </w:pPr>
            <w:r>
              <w:rPr>
                <w:rFonts w:ascii="Times New Roman" w:hAnsi="Times New Roman" w:cs="Times New Roman"/>
                <w:sz w:val="17"/>
                <w:szCs w:val="17"/>
              </w:rPr>
              <w:t xml:space="preserve">G-1; CLM-031</w:t>
            </w:r>
          </w:p>
        </w:tc>
      </w:tr>
      <w:tr>
        <w:trPr>
          <w:cantSplit/>
        </w:trPr>
        <w:tc>
          <w:tcPr>
            <w:tcW w:w="2340" w:type="dxa"/>
          </w:tcPr>
          <w:p>
            <w:pPr>
              <w:spacing w:after="40"/>
            </w:pPr>
            <w:r>
              <w:rPr>
                <w:rFonts w:ascii="Times New Roman" w:hAnsi="Times New Roman" w:cs="Times New Roman"/>
                <w:sz w:val="17"/>
                <w:szCs w:val="17"/>
              </w:rPr>
              <w:t xml:space="preserve">Cryptocurrency</w:t>
            </w:r>
          </w:p>
        </w:tc>
        <w:tc>
          <w:tcPr>
            <w:tcW w:w="2340" w:type="dxa"/>
          </w:tcPr>
          <w:p>
            <w:pPr>
              <w:spacing w:after="40"/>
            </w:pPr>
            <w:r>
              <w:rPr>
                <w:rFonts w:ascii="Times New Roman" w:hAnsi="Times New Roman" w:cs="Times New Roman"/>
                <w:sz w:val="17"/>
                <w:szCs w:val="17"/>
              </w:rPr>
              <w:t xml:space="preserve">Not addressed</w:t>
            </w:r>
          </w:p>
        </w:tc>
        <w:tc>
          <w:tcPr>
            <w:tcW w:w="2340" w:type="dxa"/>
          </w:tcPr>
          <w:p>
            <w:pPr>
              <w:spacing w:after="40"/>
            </w:pPr>
            <w:r>
              <w:rPr>
                <w:rFonts w:ascii="Times New Roman" w:hAnsi="Times New Roman" w:cs="Times New Roman"/>
                <w:sz w:val="17"/>
                <w:szCs w:val="17"/>
              </w:rPr>
              <w:t xml:space="preserve">Section 9.5: crypto only where offered, under separate crypto payment terms </w:t>
            </w:r>
            <w:r>
              <w:rPr>
                <w:rFonts w:ascii="Consolas" w:hAnsi="Consolas" w:cs="Times New Roman"/>
                <w:sz w:val="17"/>
                <w:szCs w:val="17"/>
              </w:rPr>
              <w:t xml:space="preserve">[OPEN: keep or remove]</w:t>
            </w:r>
          </w:p>
        </w:tc>
        <w:tc>
          <w:tcPr>
            <w:tcW w:w="2340" w:type="dxa"/>
          </w:tcPr>
          <w:p>
            <w:pPr>
              <w:spacing w:after="40"/>
            </w:pPr>
            <w:r>
              <w:rPr>
                <w:rFonts w:ascii="Times New Roman" w:hAnsi="Times New Roman" w:cs="Times New Roman"/>
                <w:sz w:val="17"/>
                <w:szCs w:val="17"/>
              </w:rPr>
              <w:t xml:space="preserve">G-2; RSK-011; BRF-2026-001 D7</w:t>
            </w:r>
          </w:p>
        </w:tc>
      </w:tr>
      <w:tr>
        <w:trPr>
          <w:cantSplit/>
        </w:trPr>
        <w:tc>
          <w:tcPr>
            <w:tcW w:w="2340" w:type="dxa"/>
          </w:tcPr>
          <w:p>
            <w:pPr>
              <w:spacing w:after="40"/>
            </w:pPr>
            <w:r>
              <w:rPr>
                <w:rFonts w:ascii="Times New Roman" w:hAnsi="Times New Roman" w:cs="Times New Roman"/>
                <w:sz w:val="17"/>
                <w:szCs w:val="17"/>
              </w:rPr>
              <w:t xml:space="preserve">EU/UK withdrawal right</w:t>
            </w:r>
          </w:p>
        </w:tc>
        <w:tc>
          <w:tcPr>
            <w:tcW w:w="2340" w:type="dxa"/>
          </w:tcPr>
          <w:p>
            <w:pPr>
              <w:spacing w:after="40"/>
            </w:pPr>
            <w:r>
              <w:rPr>
                <w:rFonts w:ascii="Times New Roman" w:hAnsi="Times New Roman" w:cs="Times New Roman"/>
                <w:sz w:val="17"/>
                <w:szCs w:val="17"/>
              </w:rPr>
              <w:t xml:space="preserve">Not addressed</w:t>
            </w:r>
          </w:p>
        </w:tc>
        <w:tc>
          <w:tcPr>
            <w:tcW w:w="2340" w:type="dxa"/>
          </w:tcPr>
          <w:p>
            <w:pPr>
              <w:spacing w:after="40"/>
            </w:pPr>
            <w:r>
              <w:rPr>
                <w:rFonts w:ascii="Times New Roman" w:hAnsi="Times New Roman" w:cs="Times New Roman"/>
                <w:sz w:val="17"/>
                <w:szCs w:val="17"/>
              </w:rPr>
              <w:t xml:space="preserve">Section 13.2 (right of withdrawal; express request to start; withdrawal function)</w:t>
            </w:r>
          </w:p>
        </w:tc>
        <w:tc>
          <w:tcPr>
            <w:tcW w:w="2340" w:type="dxa"/>
          </w:tcPr>
          <w:p>
            <w:pPr>
              <w:spacing w:after="40"/>
            </w:pPr>
            <w:r>
              <w:rPr>
                <w:rFonts w:ascii="Times New Roman" w:hAnsi="Times New Roman" w:cs="Times New Roman"/>
                <w:sz w:val="17"/>
                <w:szCs w:val="17"/>
              </w:rPr>
              <w:t xml:space="preserve">G-4; EV-232</w:t>
            </w:r>
          </w:p>
        </w:tc>
      </w:tr>
      <w:tr>
        <w:trPr>
          <w:cantSplit/>
        </w:trPr>
        <w:tc>
          <w:tcPr>
            <w:tcW w:w="2340" w:type="dxa"/>
          </w:tcPr>
          <w:p>
            <w:pPr>
              <w:spacing w:after="40"/>
            </w:pPr>
            <w:r>
              <w:rPr>
                <w:rFonts w:ascii="Times New Roman" w:hAnsi="Times New Roman" w:cs="Times New Roman"/>
                <w:sz w:val="17"/>
                <w:szCs w:val="17"/>
              </w:rPr>
              <w:t xml:space="preserve">Acceptable use</w:t>
            </w:r>
          </w:p>
        </w:tc>
        <w:tc>
          <w:tcPr>
            <w:tcW w:w="2340" w:type="dxa"/>
          </w:tcPr>
          <w:p>
            <w:pPr>
              <w:spacing w:after="40"/>
            </w:pPr>
            <w:r>
              <w:rPr>
                <w:rFonts w:ascii="Times New Roman" w:hAnsi="Times New Roman" w:cs="Times New Roman"/>
                <w:sz w:val="17"/>
                <w:szCs w:val="17"/>
              </w:rPr>
              <w:t xml:space="preserve">Full list in §8</w:t>
            </w:r>
          </w:p>
        </w:tc>
        <w:tc>
          <w:tcPr>
            <w:tcW w:w="2340" w:type="dxa"/>
          </w:tcPr>
          <w:p>
            <w:pPr>
              <w:spacing w:after="40"/>
            </w:pPr>
            <w:r>
              <w:rPr>
                <w:rFonts w:ascii="Times New Roman" w:hAnsi="Times New Roman" w:cs="Times New Roman"/>
                <w:sz w:val="17"/>
                <w:szCs w:val="17"/>
              </w:rPr>
              <w:t xml:space="preserve">Summary in §8; full text in the Acceptable Use Policy (POL-AUP-001)</w:t>
            </w:r>
          </w:p>
        </w:tc>
        <w:tc>
          <w:tcPr>
            <w:tcW w:w="2340" w:type="dxa"/>
          </w:tcPr>
          <w:p>
            <w:pPr>
              <w:spacing w:after="40"/>
            </w:pPr>
            <w:r>
              <w:rPr>
                <w:rFonts w:ascii="Times New Roman" w:hAnsi="Times New Roman" w:cs="Times New Roman"/>
                <w:sz w:val="17"/>
                <w:szCs w:val="17"/>
              </w:rPr>
              <w:t xml:space="preserve">DOCUMENT_PROGRAM #5</w:t>
            </w:r>
          </w:p>
        </w:tc>
      </w:tr>
      <w:tr>
        <w:trPr>
          <w:cantSplit/>
        </w:trPr>
        <w:tc>
          <w:tcPr>
            <w:tcW w:w="2340" w:type="dxa"/>
          </w:tcPr>
          <w:p>
            <w:pPr>
              <w:spacing w:after="40"/>
            </w:pPr>
            <w:r>
              <w:rPr>
                <w:rFonts w:ascii="Times New Roman" w:hAnsi="Times New Roman" w:cs="Times New Roman"/>
                <w:sz w:val="17"/>
                <w:szCs w:val="17"/>
              </w:rPr>
              <w:t xml:space="preserve">Refunds, cancellation, deletion, legal requests</w:t>
            </w:r>
          </w:p>
        </w:tc>
        <w:tc>
          <w:tcPr>
            <w:tcW w:w="2340" w:type="dxa"/>
          </w:tcPr>
          <w:p>
            <w:pPr>
              <w:spacing w:after="40"/>
            </w:pPr>
            <w:r>
              <w:rPr>
                <w:rFonts w:ascii="Times New Roman" w:hAnsi="Times New Roman" w:cs="Times New Roman"/>
                <w:sz w:val="17"/>
                <w:szCs w:val="17"/>
              </w:rPr>
              <w:t xml:space="preserve">Detailed in these Terms</w:t>
            </w:r>
          </w:p>
        </w:tc>
        <w:tc>
          <w:tcPr>
            <w:tcW w:w="2340" w:type="dxa"/>
          </w:tcPr>
          <w:p>
            <w:pPr>
              <w:spacing w:after="40"/>
            </w:pPr>
            <w:r>
              <w:rPr>
                <w:rFonts w:ascii="Times New Roman" w:hAnsi="Times New Roman" w:cs="Times New Roman"/>
                <w:sz w:val="17"/>
                <w:szCs w:val="17"/>
              </w:rPr>
              <w:t xml:space="preserve">Core rules kept; details in POL-REF-001, POL-DEL-001, POL-LE-001</w:t>
            </w:r>
          </w:p>
        </w:tc>
        <w:tc>
          <w:tcPr>
            <w:tcW w:w="2340" w:type="dxa"/>
          </w:tcPr>
          <w:p>
            <w:pPr>
              <w:spacing w:after="40"/>
            </w:pPr>
            <w:r>
              <w:rPr>
                <w:rFonts w:ascii="Times New Roman" w:hAnsi="Times New Roman" w:cs="Times New Roman"/>
                <w:sz w:val="17"/>
                <w:szCs w:val="17"/>
              </w:rPr>
              <w:t xml:space="preserve">Single source of truth</w:t>
            </w:r>
          </w:p>
        </w:tc>
      </w:tr>
      <w:tr>
        <w:trPr>
          <w:cantSplit/>
        </w:trPr>
        <w:tc>
          <w:tcPr>
            <w:tcW w:w="2340" w:type="dxa"/>
          </w:tcPr>
          <w:p>
            <w:pPr>
              <w:spacing w:after="40"/>
            </w:pPr>
            <w:r>
              <w:rPr>
                <w:rFonts w:ascii="Times New Roman" w:hAnsi="Times New Roman" w:cs="Times New Roman"/>
                <w:sz w:val="17"/>
                <w:szCs w:val="17"/>
              </w:rPr>
              <w:t xml:space="preserve">Class-action waiver without arbitration</w:t>
            </w:r>
          </w:p>
        </w:tc>
        <w:tc>
          <w:tcPr>
            <w:tcW w:w="2340" w:type="dxa"/>
          </w:tcPr>
          <w:p>
            <w:pPr>
              <w:spacing w:after="40"/>
            </w:pPr>
            <w:r>
              <w:rPr>
                <w:rFonts w:ascii="Times New Roman" w:hAnsi="Times New Roman" w:cs="Times New Roman"/>
                <w:sz w:val="17"/>
                <w:szCs w:val="17"/>
              </w:rPr>
              <w:t xml:space="preserve">Retained</w:t>
            </w:r>
          </w:p>
        </w:tc>
        <w:tc>
          <w:tcPr>
            <w:tcW w:w="2340" w:type="dxa"/>
          </w:tcPr>
          <w:p>
            <w:pPr>
              <w:spacing w:after="40"/>
            </w:pPr>
            <w:r>
              <w:rPr>
                <w:rFonts w:ascii="Times New Roman" w:hAnsi="Times New Roman" w:cs="Times New Roman"/>
                <w:sz w:val="17"/>
                <w:szCs w:val="17"/>
              </w:rPr>
              <w:t xml:space="preserve">Two drafted alternatives; choice reserved to DEC-2026-002 </w:t>
            </w:r>
            <w:r>
              <w:rPr>
                <w:rFonts w:ascii="Consolas" w:hAnsi="Consolas" w:cs="Times New Roman"/>
                <w:sz w:val="17"/>
                <w:szCs w:val="17"/>
              </w:rPr>
              <w:t xml:space="preserve">[COUNSEL]</w:t>
            </w:r>
          </w:p>
        </w:tc>
        <w:tc>
          <w:tcPr>
            <w:tcW w:w="2340" w:type="dxa"/>
          </w:tcPr>
          <w:p>
            <w:pPr>
              <w:spacing w:after="40"/>
            </w:pPr>
            <w:r>
              <w:rPr>
                <w:rFonts w:ascii="Times New Roman" w:hAnsi="Times New Roman" w:cs="Times New Roman"/>
                <w:sz w:val="17"/>
                <w:szCs w:val="17"/>
              </w:rPr>
              <w:t xml:space="preserve">G-7; RSK-022</w:t>
            </w:r>
          </w:p>
        </w:tc>
      </w:tr>
      <w:tr>
        <w:trPr>
          <w:cantSplit/>
        </w:trPr>
        <w:tc>
          <w:tcPr>
            <w:tcW w:w="2340" w:type="dxa"/>
          </w:tcPr>
          <w:p>
            <w:pPr>
              <w:spacing w:after="40"/>
            </w:pPr>
            <w:r>
              <w:rPr>
                <w:rFonts w:ascii="Times New Roman" w:hAnsi="Times New Roman" w:cs="Times New Roman"/>
                <w:sz w:val="17"/>
                <w:szCs w:val="17"/>
              </w:rPr>
              <w:t xml:space="preserve">Sanctions representation</w:t>
            </w:r>
          </w:p>
        </w:tc>
        <w:tc>
          <w:tcPr>
            <w:tcW w:w="2340" w:type="dxa"/>
          </w:tcPr>
          <w:p>
            <w:pPr>
              <w:spacing w:after="40"/>
            </w:pPr>
            <w:r>
              <w:rPr>
                <w:rFonts w:ascii="Times New Roman" w:hAnsi="Times New Roman" w:cs="Times New Roman"/>
                <w:sz w:val="17"/>
                <w:szCs w:val="17"/>
              </w:rPr>
              <w:t xml:space="preserve">Apple bullet + §27</w:t>
            </w:r>
          </w:p>
        </w:tc>
        <w:tc>
          <w:tcPr>
            <w:tcW w:w="2340" w:type="dxa"/>
          </w:tcPr>
          <w:p>
            <w:pPr>
              <w:spacing w:after="40"/>
            </w:pPr>
            <w:r>
              <w:rPr>
                <w:rFonts w:ascii="Times New Roman" w:hAnsi="Times New Roman" w:cs="Times New Roman"/>
                <w:sz w:val="17"/>
                <w:szCs w:val="17"/>
              </w:rPr>
              <w:t xml:space="preserve">§26 redrafted neutrally; Apple bullet kept as Apple requires it, with counsel note</w:t>
            </w:r>
          </w:p>
        </w:tc>
        <w:tc>
          <w:tcPr>
            <w:tcW w:w="2340" w:type="dxa"/>
          </w:tcPr>
          <w:p>
            <w:pPr>
              <w:spacing w:after="40"/>
            </w:pPr>
            <w:r>
              <w:rPr>
                <w:rFonts w:ascii="Times New Roman" w:hAnsi="Times New Roman" w:cs="Times New Roman"/>
                <w:sz w:val="17"/>
                <w:szCs w:val="17"/>
              </w:rPr>
              <w:t xml:space="preserve">RSK-044; EV-223</w:t>
            </w:r>
          </w:p>
        </w:tc>
      </w:tr>
      <w:tr>
        <w:trPr>
          <w:cantSplit/>
        </w:trPr>
        <w:tc>
          <w:tcPr>
            <w:tcW w:w="2340" w:type="dxa"/>
          </w:tcPr>
          <w:p>
            <w:pPr>
              <w:spacing w:after="40"/>
            </w:pPr>
            <w:r>
              <w:rPr>
                <w:rFonts w:ascii="Times New Roman" w:hAnsi="Times New Roman" w:cs="Times New Roman"/>
                <w:sz w:val="17"/>
                <w:szCs w:val="17"/>
              </w:rPr>
              <w:t xml:space="preserve">Contacts</w:t>
            </w:r>
          </w:p>
        </w:tc>
        <w:tc>
          <w:tcPr>
            <w:tcW w:w="2340" w:type="dxa"/>
          </w:tcPr>
          <w:p>
            <w:pPr>
              <w:spacing w:after="40"/>
            </w:pPr>
            <w:r>
              <w:rPr>
                <w:rFonts w:ascii="Times New Roman" w:hAnsi="Times New Roman" w:cs="Times New Roman"/>
                <w:sz w:val="17"/>
                <w:szCs w:val="17"/>
              </w:rPr>
              <w:t xml:space="preserve">support@ for everything</w:t>
            </w:r>
          </w:p>
        </w:tc>
        <w:tc>
          <w:tcPr>
            <w:tcW w:w="2340" w:type="dxa"/>
          </w:tcPr>
          <w:p>
            <w:pPr>
              <w:spacing w:after="40"/>
            </w:pPr>
            <w:r>
              <w:rPr>
                <w:rFonts w:ascii="Times New Roman" w:hAnsi="Times New Roman" w:cs="Times New Roman"/>
                <w:sz w:val="17"/>
                <w:szCs w:val="17"/>
              </w:rPr>
              <w:t xml:space="preserve">Channels from POL-ID-001</w:t>
            </w:r>
          </w:p>
        </w:tc>
        <w:tc>
          <w:tcPr>
            <w:tcW w:w="2340" w:type="dxa"/>
          </w:tcPr>
          <w:p>
            <w:pPr>
              <w:spacing w:after="40"/>
            </w:pPr>
            <w:r>
              <w:rPr>
                <w:rFonts w:ascii="Times New Roman" w:hAnsi="Times New Roman" w:cs="Times New Roman"/>
                <w:sz w:val="17"/>
                <w:szCs w:val="17"/>
              </w:rPr>
              <w:t xml:space="preserve">G-9</w:t>
            </w:r>
          </w:p>
        </w:tc>
      </w:tr>
      <w:tr>
        <w:trPr>
          <w:cantSplit/>
        </w:trPr>
        <w:tc>
          <w:tcPr>
            <w:tcW w:w="2340" w:type="dxa"/>
          </w:tcPr>
          <w:p>
            <w:pPr>
              <w:spacing w:after="40"/>
            </w:pPr>
            <w:r>
              <w:rPr>
                <w:rFonts w:ascii="Times New Roman" w:hAnsi="Times New Roman" w:cs="Times New Roman"/>
                <w:sz w:val="17"/>
                <w:szCs w:val="17"/>
              </w:rPr>
              <w:t xml:space="preserve">Internal checklist</w:t>
            </w:r>
          </w:p>
        </w:tc>
        <w:tc>
          <w:tcPr>
            <w:tcW w:w="2340" w:type="dxa"/>
          </w:tcPr>
          <w:p>
            <w:pPr>
              <w:spacing w:after="40"/>
            </w:pPr>
            <w:r>
              <w:rPr>
                <w:rFonts w:ascii="Times New Roman" w:hAnsi="Times New Roman" w:cs="Times New Roman"/>
                <w:sz w:val="17"/>
                <w:szCs w:val="17"/>
              </w:rPr>
              <w:t xml:space="preserve">Inside the public text</w:t>
            </w:r>
          </w:p>
        </w:tc>
        <w:tc>
          <w:tcPr>
            <w:tcW w:w="2340" w:type="dxa"/>
          </w:tcPr>
          <w:p>
            <w:pPr>
              <w:spacing w:after="40"/>
            </w:pPr>
            <w:r>
              <w:rPr>
                <w:rFonts w:ascii="Times New Roman" w:hAnsi="Times New Roman" w:cs="Times New Roman"/>
                <w:sz w:val="17"/>
                <w:szCs w:val="17"/>
              </w:rPr>
              <w:t xml:space="preserve">Moved to Part C</w:t>
            </w:r>
          </w:p>
        </w:tc>
        <w:tc>
          <w:tcPr>
            <w:tcW w:w="2340" w:type="dxa"/>
          </w:tcPr>
          <w:p>
            <w:pPr>
              <w:spacing w:after="40"/>
            </w:pPr>
            <w:r>
              <w:rPr>
                <w:rFonts w:ascii="Times New Roman" w:hAnsi="Times New Roman" w:cs="Times New Roman"/>
                <w:sz w:val="17"/>
                <w:szCs w:val="17"/>
              </w:rPr>
              <w:t xml:space="preserve">Publication hygiene</w:t>
            </w:r>
          </w:p>
        </w:tc>
      </w:tr>
    </w:tbl>
    <w:p>
      <w:pPr>
        <w:spacing w:after="60"/>
      </w:pPr>
    </w:p>
    <w:p>
      <w:pPr>
        <w:pStyle w:val="Heading3"/>
        <w:keepNext/>
      </w:pPr>
      <w:r>
        <w:rPr>
          <w:rFonts w:ascii="Times New Roman" w:hAnsi="Times New Roman" w:cs="Times New Roman"/>
        </w:rPr>
        <w:t xml:space="preserve">A.2 Inputs that block publication (not drafting)</w:t>
      </w:r>
    </w:p>
    <w:p>
      <w:pPr>
        <w:spacing w:after="60"/>
        <w:ind w:left="720" w:hanging="360"/>
      </w:pPr>
      <w:r>
        <w:rPr>
          <w:rFonts w:ascii="Times New Roman" w:hAnsi="Times New Roman" w:cs="Times New Roman"/>
        </w:rPr>
        <w:t xml:space="preserve">•	</w:t>
      </w:r>
      <w:r>
        <w:rPr>
          <w:rFonts w:ascii="Times New Roman" w:hAnsi="Times New Roman" w:cs="Times New Roman"/>
        </w:rPr>
        <w:t xml:space="preserve">Checkout disclosure and separate affirmative consent to the renewal terms (Payments Rulebook §5.3); confirmation with the required acknowledgement (Cal. Bus. &amp; Prof. Code §17602(a)(3); N.Y. Gen. Bus. Law §527-a </w:t>
      </w:r>
      <w:r>
        <w:rPr>
          <w:rFonts w:ascii="Consolas" w:hAnsi="Consolas" w:cs="Times New Roman"/>
        </w:rPr>
        <w:t xml:space="preserve">[VERIFY]</w:t>
      </w:r>
      <w:r>
        <w:rPr>
          <w:rFonts w:ascii="Times New Roman" w:hAnsi="Times New Roman" w:cs="Times New Roman"/>
        </w:rPr>
        <w:t xml:space="preserve">); logs of consent and cancellation events.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Board decision D3 (OFAC) on the iOS embargo representation (§17) and on paid plans in sanctioned jurisdictions (§26.4).</w:t>
      </w:r>
    </w:p>
    <w:p>
      <w:pPr>
        <w:spacing w:after="60"/>
        <w:ind w:left="720" w:hanging="360"/>
      </w:pPr>
      <w:r>
        <w:rPr>
          <w:rFonts w:ascii="Times New Roman" w:hAnsi="Times New Roman" w:cs="Times New Roman"/>
        </w:rPr>
        <w:t xml:space="preserve">•	</w:t>
      </w:r>
      <w:r>
        <w:rPr>
          <w:rFonts w:ascii="Times New Roman" w:hAnsi="Times New Roman" w:cs="Times New Roman"/>
        </w:rPr>
        <w:t xml:space="preserve">Board decision D4 (advertising) — §§4.1 and 16.1 must match the Privacy Policy §2 alternative chosen.</w:t>
      </w:r>
    </w:p>
    <w:p>
      <w:pPr>
        <w:spacing w:after="60"/>
        <w:ind w:left="720" w:hanging="360"/>
      </w:pPr>
      <w:r>
        <w:rPr>
          <w:rFonts w:ascii="Times New Roman" w:hAnsi="Times New Roman" w:cs="Times New Roman"/>
        </w:rPr>
        <w:t xml:space="preserve">•	</w:t>
      </w:r>
      <w:r>
        <w:rPr>
          <w:rFonts w:ascii="Times New Roman" w:hAnsi="Times New Roman" w:cs="Times New Roman"/>
        </w:rPr>
        <w:t xml:space="preserve">EU withdrawal function live on the website (RSK-051).</w:t>
      </w:r>
    </w:p>
    <w:p>
      <w:pPr>
        <w:jc w:val="both"/>
      </w:pPr>
      <w:r>
        <w:rPr>
          <w:rFonts w:ascii="Times New Roman" w:hAnsi="Times New Roman" w:cs="Times New Roman"/>
        </w:rPr>
        <w:t xml:space="preserve">DEC-2026-001 adopted; DEC-2026-002 decided; trial length fixed on all channels; refund model (BRF-2026-001 D5); crypto decision (D7); mailboxes live; web self-service cancellation live </w:t>
      </w:r>
      <w:r>
        <w:rPr>
          <w:rFonts w:ascii="Consolas" w:hAnsi="Consolas" w:cs="Times New Roman"/>
        </w:rPr>
        <w:t xml:space="preserve">[ENGINEERING]</w:t>
      </w:r>
      <w:r>
        <w:rPr>
          <w:rFonts w:ascii="Times New Roman" w:hAnsi="Times New Roman" w:cs="Times New Roman"/>
        </w:rPr>
        <w:t xml:space="preserve">; age rating aligned (BRF-2026-001 P2-4); publication gate of AUD-2026-09-11 §4; counsel sign-off.</w:t>
      </w:r>
    </w:p>
    <w:p>
      <w:pPr>
        <w:pStyle w:val="Heading3"/>
        <w:keepNext/>
      </w:pPr>
      <w:r>
        <w:rPr>
          <w:rFonts w:ascii="Times New Roman" w:hAnsi="Times New Roman" w:cs="Times New Roman"/>
        </w:rPr>
        <w:t xml:space="preserve">A.3 Facts relied on in Part B</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Fact</w:t>
            </w:r>
          </w:p>
        </w:tc>
        <w:tc>
          <w:tcPr>
            <w:tcW w:w="3120" w:type="dxa"/>
            <w:shd w:val="clear" w:color="auto" w:fill="D9D9D9"/>
          </w:tcPr>
          <w:p>
            <w:pPr>
              <w:spacing w:after="40"/>
            </w:pPr>
            <w:r>
              <w:rPr>
                <w:rFonts w:ascii="Times New Roman" w:hAnsi="Times New Roman" w:cs="Times New Roman"/>
                <w:b/>
                <w:bCs/>
                <w:sz w:val="17"/>
                <w:szCs w:val="17"/>
              </w:rPr>
              <w:t xml:space="preserve">Source</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Entity, document number, mailing address</w:t>
            </w:r>
          </w:p>
        </w:tc>
        <w:tc>
          <w:tcPr>
            <w:tcW w:w="3120" w:type="dxa"/>
          </w:tcPr>
          <w:p>
            <w:pPr>
              <w:spacing w:after="40"/>
            </w:pPr>
            <w:r>
              <w:rPr>
                <w:rFonts w:ascii="Times New Roman" w:hAnsi="Times New Roman" w:cs="Times New Roman"/>
                <w:sz w:val="17"/>
                <w:szCs w:val="17"/>
              </w:rPr>
              <w:t xml:space="preserve">EV-211a, EV-211b</w:t>
            </w:r>
          </w:p>
        </w:tc>
        <w:tc>
          <w:tcPr>
            <w:tcW w:w="3120" w:type="dxa"/>
          </w:tcPr>
          <w:p>
            <w:pPr>
              <w:spacing w:after="40"/>
            </w:pPr>
            <w:r>
              <w:rPr>
                <w:rFonts w:ascii="Times New Roman" w:hAnsi="Times New Roman" w:cs="Times New Roman"/>
                <w:sz w:val="17"/>
                <w:szCs w:val="17"/>
              </w:rPr>
              <w:t xml:space="preserve">Verified</w:t>
            </w:r>
          </w:p>
        </w:tc>
      </w:tr>
      <w:tr>
        <w:trPr>
          <w:cantSplit/>
        </w:trPr>
        <w:tc>
          <w:tcPr>
            <w:tcW w:w="3120" w:type="dxa"/>
          </w:tcPr>
          <w:p>
            <w:pPr>
              <w:spacing w:after="40"/>
            </w:pPr>
            <w:r>
              <w:rPr>
                <w:rFonts w:ascii="Times New Roman" w:hAnsi="Times New Roman" w:cs="Times New Roman"/>
                <w:sz w:val="17"/>
                <w:szCs w:val="17"/>
              </w:rPr>
              <w:t xml:space="preserve">Sales channels: Apple, Google Play, website (Stripe)</w:t>
            </w:r>
          </w:p>
        </w:tc>
        <w:tc>
          <w:tcPr>
            <w:tcW w:w="3120" w:type="dxa"/>
          </w:tcPr>
          <w:p>
            <w:pPr>
              <w:spacing w:after="40"/>
            </w:pPr>
            <w:r>
              <w:rPr>
                <w:rFonts w:ascii="Times New Roman" w:hAnsi="Times New Roman" w:cs="Times New Roman"/>
                <w:sz w:val="17"/>
                <w:szCs w:val="17"/>
              </w:rPr>
              <w:t xml:space="preserve">EV-003, EV-009, EV-010, QN-08</w:t>
            </w:r>
          </w:p>
        </w:tc>
        <w:tc>
          <w:tcPr>
            <w:tcW w:w="3120" w:type="dxa"/>
          </w:tcPr>
          <w:p>
            <w:pPr>
              <w:spacing w:after="40"/>
            </w:pPr>
            <w:r>
              <w:rPr>
                <w:rFonts w:ascii="Times New Roman" w:hAnsi="Times New Roman" w:cs="Times New Roman"/>
                <w:sz w:val="17"/>
                <w:szCs w:val="17"/>
              </w:rPr>
              <w:t xml:space="preserve">Reported</w:t>
            </w:r>
          </w:p>
        </w:tc>
      </w:tr>
      <w:tr>
        <w:trPr>
          <w:cantSplit/>
        </w:trPr>
        <w:tc>
          <w:tcPr>
            <w:tcW w:w="3120" w:type="dxa"/>
          </w:tcPr>
          <w:p>
            <w:pPr>
              <w:spacing w:after="40"/>
            </w:pPr>
            <w:r>
              <w:rPr>
                <w:rFonts w:ascii="Times New Roman" w:hAnsi="Times New Roman" w:cs="Times New Roman"/>
                <w:sz w:val="17"/>
                <w:szCs w:val="17"/>
              </w:rPr>
              <w:t xml:space="preserve">Free Service limits (session length, waiting periods); rewarded ads</w:t>
            </w:r>
          </w:p>
        </w:tc>
        <w:tc>
          <w:tcPr>
            <w:tcW w:w="3120" w:type="dxa"/>
          </w:tcPr>
          <w:p>
            <w:pPr>
              <w:spacing w:after="40"/>
            </w:pPr>
            <w:r>
              <w:rPr>
                <w:rFonts w:ascii="Times New Roman" w:hAnsi="Times New Roman" w:cs="Times New Roman"/>
                <w:sz w:val="17"/>
                <w:szCs w:val="17"/>
              </w:rPr>
              <w:t xml:space="preserve">EV-010, QN-02</w:t>
            </w:r>
          </w:p>
        </w:tc>
        <w:tc>
          <w:tcPr>
            <w:tcW w:w="3120" w:type="dxa"/>
          </w:tcPr>
          <w:p>
            <w:pPr>
              <w:spacing w:after="40"/>
            </w:pPr>
            <w:r>
              <w:rPr>
                <w:rFonts w:ascii="Times New Roman" w:hAnsi="Times New Roman" w:cs="Times New Roman"/>
                <w:sz w:val="17"/>
                <w:szCs w:val="17"/>
              </w:rPr>
              <w:t xml:space="preserve">Reported — </w:t>
            </w: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Five devices / five connections</w:t>
            </w:r>
          </w:p>
        </w:tc>
        <w:tc>
          <w:tcPr>
            <w:tcW w:w="3120" w:type="dxa"/>
          </w:tcPr>
          <w:p>
            <w:pPr>
              <w:spacing w:after="40"/>
            </w:pPr>
            <w:r>
              <w:rPr>
                <w:rFonts w:ascii="Times New Roman" w:hAnsi="Times New Roman" w:cs="Times New Roman"/>
                <w:sz w:val="17"/>
                <w:szCs w:val="17"/>
              </w:rPr>
              <w:t xml:space="preserve">EV-003, EV-010 (CLM-019)</w:t>
            </w:r>
          </w:p>
        </w:tc>
        <w:tc>
          <w:tcPr>
            <w:tcW w:w="3120" w:type="dxa"/>
          </w:tcPr>
          <w:p>
            <w:pPr>
              <w:spacing w:after="40"/>
            </w:pPr>
            <w:r>
              <w:rPr>
                <w:rFonts w:ascii="Times New Roman" w:hAnsi="Times New Roman" w:cs="Times New Roman"/>
                <w:sz w:val="17"/>
                <w:szCs w:val="17"/>
              </w:rPr>
              <w:t xml:space="preserve">Reported — </w:t>
            </w: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Encryption between device and server</w:t>
            </w:r>
          </w:p>
        </w:tc>
        <w:tc>
          <w:tcPr>
            <w:tcW w:w="3120" w:type="dxa"/>
          </w:tcPr>
          <w:p>
            <w:pPr>
              <w:spacing w:after="40"/>
            </w:pPr>
            <w:r>
              <w:rPr>
                <w:rFonts w:ascii="Times New Roman" w:hAnsi="Times New Roman" w:cs="Times New Roman"/>
                <w:sz w:val="17"/>
                <w:szCs w:val="17"/>
              </w:rPr>
              <w:t xml:space="preserve">CLM-008 (OPEN)</w:t>
            </w:r>
          </w:p>
        </w:tc>
        <w:tc>
          <w:tcPr>
            <w:tcW w:w="3120" w:type="dxa"/>
          </w:tcPr>
          <w:p>
            <w:pPr>
              <w:spacing w:after="40"/>
            </w:pPr>
            <w:r>
              <w:rPr>
                <w:rFonts w:ascii="Times New Roman" w:hAnsi="Times New Roman" w:cs="Times New Roman"/>
                <w:sz w:val="17"/>
                <w:szCs w:val="17"/>
              </w:rPr>
              <w:t xml:space="preserve">Unverified — </w:t>
            </w: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Sign-in methods</w:t>
            </w:r>
          </w:p>
        </w:tc>
        <w:tc>
          <w:tcPr>
            <w:tcW w:w="3120" w:type="dxa"/>
          </w:tcPr>
          <w:p>
            <w:pPr>
              <w:spacing w:after="40"/>
            </w:pPr>
            <w:r>
              <w:rPr>
                <w:rFonts w:ascii="Times New Roman" w:hAnsi="Times New Roman" w:cs="Times New Roman"/>
                <w:sz w:val="17"/>
                <w:szCs w:val="17"/>
              </w:rPr>
              <w:t xml:space="preserve">QN-03</w:t>
            </w:r>
          </w:p>
        </w:tc>
        <w:tc>
          <w:tcPr>
            <w:tcW w:w="3120" w:type="dxa"/>
          </w:tcPr>
          <w:p>
            <w:pPr>
              <w:spacing w:after="40"/>
            </w:pPr>
            <w:r>
              <w:rPr>
                <w:rFonts w:ascii="Times New Roman" w:hAnsi="Times New Roman" w:cs="Times New Roman"/>
                <w:sz w:val="17"/>
                <w:szCs w:val="17"/>
              </w:rPr>
              <w:t xml:space="preserve">Reported — </w:t>
            </w: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Cryptocurrency payments</w:t>
            </w:r>
          </w:p>
        </w:tc>
        <w:tc>
          <w:tcPr>
            <w:tcW w:w="3120" w:type="dxa"/>
          </w:tcPr>
          <w:p>
            <w:pPr>
              <w:spacing w:after="40"/>
            </w:pPr>
            <w:r>
              <w:rPr>
                <w:rFonts w:ascii="Times New Roman" w:hAnsi="Times New Roman" w:cs="Times New Roman"/>
                <w:sz w:val="17"/>
                <w:szCs w:val="17"/>
              </w:rPr>
              <w:t xml:space="preserve">RSK-011</w:t>
            </w:r>
          </w:p>
        </w:tc>
        <w:tc>
          <w:tcPr>
            <w:tcW w:w="3120" w:type="dxa"/>
          </w:tcPr>
          <w:p>
            <w:pPr>
              <w:spacing w:after="40"/>
            </w:pPr>
            <w:r>
              <w:rPr>
                <w:rFonts w:ascii="Times New Roman" w:hAnsi="Times New Roman" w:cs="Times New Roman"/>
                <w:sz w:val="17"/>
                <w:szCs w:val="17"/>
              </w:rPr>
              <w:t xml:space="preserve">Reported — decision D7</w:t>
            </w:r>
          </w:p>
        </w:tc>
      </w:tr>
      <w:tr>
        <w:trPr>
          <w:cantSplit/>
        </w:trPr>
        <w:tc>
          <w:tcPr>
            <w:tcW w:w="3120" w:type="dxa"/>
          </w:tcPr>
          <w:p>
            <w:pPr>
              <w:spacing w:after="40"/>
            </w:pPr>
            <w:r>
              <w:rPr>
                <w:rFonts w:ascii="Times New Roman" w:hAnsi="Times New Roman" w:cs="Times New Roman"/>
                <w:sz w:val="17"/>
                <w:szCs w:val="17"/>
              </w:rPr>
              <w:t xml:space="preserve">Trial length</w:t>
            </w:r>
          </w:p>
        </w:tc>
        <w:tc>
          <w:tcPr>
            <w:tcW w:w="3120" w:type="dxa"/>
          </w:tcPr>
          <w:p>
            <w:pPr>
              <w:spacing w:after="40"/>
            </w:pPr>
            <w:r>
              <w:rPr>
                <w:rFonts w:ascii="Times New Roman" w:hAnsi="Times New Roman" w:cs="Times New Roman"/>
                <w:sz w:val="17"/>
                <w:szCs w:val="17"/>
              </w:rPr>
              <w:t xml:space="preserve">EV-003 (3 days) vs EV-302 (7 days) (CLM-031)</w:t>
            </w:r>
          </w:p>
        </w:tc>
        <w:tc>
          <w:tcPr>
            <w:tcW w:w="3120" w:type="dxa"/>
          </w:tcPr>
          <w:p>
            <w:pPr>
              <w:spacing w:after="40"/>
            </w:pPr>
            <w:r>
              <w:rPr>
                <w:rFonts w:ascii="Times New Roman" w:hAnsi="Times New Roman" w:cs="Times New Roman"/>
                <w:sz w:val="17"/>
                <w:szCs w:val="17"/>
              </w:rPr>
              <w:t xml:space="preserve">Open</w:t>
            </w:r>
          </w:p>
        </w:tc>
      </w:tr>
    </w:tbl>
    <w:p>
      <w:pPr>
        <w:spacing w:after="60"/>
      </w:pPr>
    </w:p>
    <w:p>
      <w:pPr>
        <w:pStyle w:val="Heading3"/>
        <w:keepNext/>
      </w:pPr>
      <w:r>
        <w:rPr>
          <w:rFonts w:ascii="Times New Roman" w:hAnsi="Times New Roman" w:cs="Times New Roman"/>
        </w:rPr>
        <w:t xml:space="preserve">A.4 Issue matrix (summary)</w:t>
      </w:r>
    </w:p>
    <w:p>
      <w:pPr>
        <w:jc w:val="both"/>
      </w:pPr>
      <w:r>
        <w:rPr>
          <w:rFonts w:ascii="Times New Roman" w:hAnsi="Times New Roman" w:cs="Times New Roman"/>
        </w:rPr>
        <w:t xml:space="preserve">Contract formation and assent (core); consumer protection — U.S. automatic-renewal law, EU/UK withdrawal, unfair terms, DCD conformity and changes (core); platform rules — Apple minimum EULA terms, Guideline 5.4 (core); sanctions (core — §§17, 26); privacy (touched — §15 kept non-contractual); DSA Art. 14 (touched — §8 and AUP); disputes and forum — Florida, Brussels Ia, arbitration choice (core); IP (touched); personal liability (touched — renewal flows).</w:t>
      </w: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Terms of Service</w:t>
      </w:r>
    </w:p>
    <w:p>
      <w:pPr>
        <w:jc w:val="both"/>
      </w:pPr>
      <w:r>
        <w:rPr>
          <w:rFonts w:ascii="Times New Roman" w:hAnsi="Times New Roman" w:cs="Times New Roman"/>
          <w:b/>
          <w:bCs/>
        </w:rPr>
        <w:t xml:space="preserve">Version:</w:t>
      </w:r>
      <w:r>
        <w:rPr>
          <w:rFonts w:ascii="Times New Roman" w:hAnsi="Times New Roman" w:cs="Times New Roman"/>
        </w:rPr>
        <w:t xml:space="preserve"> 2.2 </w:t>
      </w:r>
      <w:r>
        <w:rPr>
          <w:rFonts w:ascii="Consolas" w:hAnsi="Consolas" w:cs="Times New Roman"/>
        </w:rPr>
        <w:t xml:space="preserve">[OPEN: renumber on publication]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shd w:val="clear" w:color="auto" w:fill="F7F7F7"/>
        <w:ind w:left="567" w:hanging="0"/>
      </w:pPr>
      <w:r>
        <w:rPr>
          <w:rFonts w:ascii="Times New Roman" w:hAnsi="Times New Roman" w:cs="Times New Roman"/>
          <w:b/>
          <w:bCs/>
          <w:i/>
        </w:rPr>
        <w:t xml:space="preserve">Please read these Terms carefully.</w:t>
      </w:r>
      <w:r>
        <w:rPr>
          <w:rFonts w:ascii="Times New Roman" w:hAnsi="Times New Roman" w:cs="Times New Roman"/>
          <w:i/>
        </w:rPr>
        <w:t xml:space="preserve"> They explain how your subscription renews automatically and how to cancel it, what we are and are not responsible for, and how disputes are resolved. </w:t>
      </w:r>
      <w:r>
        <w:rPr>
          <w:rFonts w:ascii="Consolas" w:hAnsi="Consolas" w:cs="Times New Roman"/>
          <w:i/>
        </w:rPr>
        <w:t xml:space="preserve">[COUNSEL: if Alternative B in Section 28 is chosen, add: "They include an agreement to resolve disputes by individual arbitration for U.S. users, with a right to opt out (Section 28)."]</w:t>
      </w:r>
    </w:p>
    <w:p>
      <w:pPr>
        <w:jc w:val="both"/>
      </w:pPr>
      <w:r>
        <w:rPr>
          <w:rFonts w:ascii="Times New Roman" w:hAnsi="Times New Roman" w:cs="Times New Roman"/>
        </w:rPr>
        <w:t xml:space="preserve">These Terms of Service ("</w:t>
      </w:r>
      <w:r>
        <w:rPr>
          <w:rFonts w:ascii="Times New Roman" w:hAnsi="Times New Roman" w:cs="Times New Roman"/>
          <w:b/>
          <w:bCs/>
        </w:rPr>
        <w:t xml:space="preserve">Terms</w:t>
      </w:r>
      <w:r>
        <w:rPr>
          <w:rFonts w:ascii="Times New Roman" w:hAnsi="Times New Roman" w:cs="Times New Roman"/>
        </w:rPr>
        <w:t xml:space="preserve">") are an agreement between you and </w:t>
      </w:r>
      <w:r>
        <w:rPr>
          <w:rFonts w:ascii="Times New Roman" w:hAnsi="Times New Roman" w:cs="Times New Roman"/>
          <w:b/>
          <w:bCs/>
        </w:rPr>
        <w:t xml:space="preserve">HidzoVPN, Inc.</w:t>
      </w:r>
      <w:r>
        <w:rPr>
          <w:rFonts w:ascii="Times New Roman" w:hAnsi="Times New Roman" w:cs="Times New Roman"/>
        </w:rPr>
        <w:t xml:space="preserve">, a Florida corporation ("</w:t>
      </w:r>
      <w:r>
        <w:rPr>
          <w:rFonts w:ascii="Times New Roman" w:hAnsi="Times New Roman" w:cs="Times New Roman"/>
          <w:b/>
          <w:bCs/>
        </w:rPr>
        <w:t xml:space="preserve">HidzoVPN</w:t>
      </w:r>
      <w:r>
        <w:rPr>
          <w:rFonts w:ascii="Times New Roman" w:hAnsi="Times New Roman" w:cs="Times New Roman"/>
        </w:rPr>
        <w:t xml:space="preserve">", "</w:t>
      </w:r>
      <w:r>
        <w:rPr>
          <w:rFonts w:ascii="Times New Roman" w:hAnsi="Times New Roman" w:cs="Times New Roman"/>
          <w:b/>
          <w:bCs/>
        </w:rPr>
        <w:t xml:space="preserve">we</w:t>
      </w:r>
      <w:r>
        <w:rPr>
          <w:rFonts w:ascii="Times New Roman" w:hAnsi="Times New Roman" w:cs="Times New Roman"/>
        </w:rPr>
        <w:t xml:space="preserve">", "</w:t>
      </w:r>
      <w:r>
        <w:rPr>
          <w:rFonts w:ascii="Times New Roman" w:hAnsi="Times New Roman" w:cs="Times New Roman"/>
          <w:b/>
          <w:bCs/>
        </w:rPr>
        <w:t xml:space="preserve">us</w:t>
      </w:r>
      <w:r>
        <w:rPr>
          <w:rFonts w:ascii="Times New Roman" w:hAnsi="Times New Roman" w:cs="Times New Roman"/>
        </w:rPr>
        <w:t xml:space="preserve">" or "</w:t>
      </w:r>
      <w:r>
        <w:rPr>
          <w:rFonts w:ascii="Times New Roman" w:hAnsi="Times New Roman" w:cs="Times New Roman"/>
          <w:b/>
          <w:bCs/>
        </w:rPr>
        <w:t xml:space="preserve">our</w:t>
      </w:r>
      <w:r>
        <w:rPr>
          <w:rFonts w:ascii="Times New Roman" w:hAnsi="Times New Roman" w:cs="Times New Roman"/>
        </w:rPr>
        <w:t xml:space="preserve">"). They apply to the HidzoVPN apps, websites, VPN service, accounts, billing, support and related services that link to these Terms (together, the "</w:t>
      </w:r>
      <w:r>
        <w:rPr>
          <w:rFonts w:ascii="Times New Roman" w:hAnsi="Times New Roman" w:cs="Times New Roman"/>
          <w:b/>
          <w:bCs/>
        </w:rPr>
        <w:t xml:space="preserve">Services</w:t>
      </w:r>
      <w:r>
        <w:rPr>
          <w:rFonts w:ascii="Times New Roman" w:hAnsi="Times New Roman" w:cs="Times New Roman"/>
        </w:rPr>
        <w:t xml:space="preserve">"). "</w:t>
      </w:r>
      <w:r>
        <w:rPr>
          <w:rFonts w:ascii="Times New Roman" w:hAnsi="Times New Roman" w:cs="Times New Roman"/>
          <w:b/>
          <w:bCs/>
        </w:rPr>
        <w:t xml:space="preserve">Premium</w:t>
      </w:r>
      <w:r>
        <w:rPr>
          <w:rFonts w:ascii="Times New Roman" w:hAnsi="Times New Roman" w:cs="Times New Roman"/>
        </w:rPr>
        <w:t xml:space="preserve">" means the paid HidzoVPN plan described in Section 5.2. The "</w:t>
      </w:r>
      <w:r>
        <w:rPr>
          <w:rFonts w:ascii="Times New Roman" w:hAnsi="Times New Roman" w:cs="Times New Roman"/>
          <w:b/>
          <w:bCs/>
        </w:rPr>
        <w:t xml:space="preserve">Free Service</w:t>
      </w:r>
      <w:r>
        <w:rPr>
          <w:rFonts w:ascii="Times New Roman" w:hAnsi="Times New Roman" w:cs="Times New Roman"/>
        </w:rPr>
        <w:t xml:space="preserve">" means use of the Services without a paid plan. A "</w:t>
      </w:r>
      <w:r>
        <w:rPr>
          <w:rFonts w:ascii="Times New Roman" w:hAnsi="Times New Roman" w:cs="Times New Roman"/>
          <w:b/>
          <w:bCs/>
        </w:rPr>
        <w:t xml:space="preserve">Billing Provider</w:t>
      </w:r>
      <w:r>
        <w:rPr>
          <w:rFonts w:ascii="Times New Roman" w:hAnsi="Times New Roman" w:cs="Times New Roman"/>
        </w:rPr>
        <w:t xml:space="preserve">" is Apple, Google or, for purchases on our website, HidzoVPN.</w:t>
      </w:r>
    </w:p>
    <w:p>
      <w:pPr>
        <w:jc w:val="both"/>
      </w:pPr>
      <w:r>
        <w:rPr>
          <w:rFonts w:ascii="Times New Roman" w:hAnsi="Times New Roman" w:cs="Times New Roman"/>
        </w:rPr>
        <w:t xml:space="preserve">You accept these Terms when you tick the box or tap the button that says you agree to them, which we show before you create an account, start a trial or make a purchase </w:t>
      </w:r>
      <w:r>
        <w:rPr>
          <w:rFonts w:ascii="Consolas" w:hAnsi="Consolas" w:cs="Times New Roman"/>
        </w:rPr>
        <w:t xml:space="preserve">[ENGINEERING: clickwrap at each of these points, and at first launch for guest use]</w:t>
      </w:r>
      <w:r>
        <w:rPr>
          <w:rFonts w:ascii="Times New Roman" w:hAnsi="Times New Roman" w:cs="Times New Roman"/>
        </w:rPr>
        <w:t xml:space="preserve">. If you do not agree, do not use the Services. From their effective date, these Terms replace the Terms of Service dated 1 September 2025 </w:t>
      </w:r>
      <w:r>
        <w:rPr>
          <w:rFonts w:ascii="Consolas" w:hAnsi="Consolas" w:cs="Times New Roman"/>
        </w:rPr>
        <w:t xml:space="preserve">[COUNSEL: acceptance by existing users — DEC-2026-001 §7; RSK-047]</w:t>
      </w:r>
      <w:r>
        <w:rPr>
          <w:rFonts w:ascii="Times New Roman" w:hAnsi="Times New Roman" w:cs="Times New Roman"/>
        </w:rPr>
        <w:t xml:space="preserve">.</w:t>
      </w:r>
    </w:p>
    <w:p>
      <w:pPr>
        <w:pStyle w:val="Heading2"/>
        <w:keepNext/>
      </w:pPr>
      <w:r>
        <w:rPr>
          <w:rFonts w:ascii="Times New Roman" w:hAnsi="Times New Roman" w:cs="Times New Roman"/>
        </w:rPr>
        <w:t xml:space="preserve">1. Other documents that form part of these Terms</w:t>
      </w:r>
    </w:p>
    <w:p>
      <w:pPr>
        <w:jc w:val="both"/>
      </w:pPr>
      <w:r>
        <w:rPr>
          <w:rFonts w:ascii="Times New Roman" w:hAnsi="Times New Roman" w:cs="Times New Roman"/>
        </w:rPr>
        <w:t xml:space="preserve">1.1 These documents are part of these Terms: the Acceptable Use Policy; the Refund and Cancellation Policy; the plan, price, trial and offer terms shown to you at checkout; and any additional terms we show you for a specific feature. Our Privacy Policy explains how we handle personal information; it is not part of this contract, but we recommend that you read it.</w:t>
      </w:r>
    </w:p>
    <w:p>
      <w:pPr>
        <w:jc w:val="both"/>
      </w:pPr>
      <w:r>
        <w:rPr>
          <w:rFonts w:ascii="Times New Roman" w:hAnsi="Times New Roman" w:cs="Times New Roman"/>
        </w:rPr>
        <w:t xml:space="preserve">1.2 If two of these documents conflict, this order applies: (a) mandatory law; (b) the terms shown and accepted at checkout; (c) for purchases billed by Apple or Google, the rules of that store for billing, cancellation and refunds; (d) feature-specific terms; (e) these Terms; (f) the Acceptable Use Policy and the Refund and Cancellation Policy. However, where the Refund and Cancellation Policy gives you more rights than these Terms, it prevails.</w:t>
      </w:r>
    </w:p>
    <w:p>
      <w:pPr>
        <w:pStyle w:val="Heading2"/>
        <w:keepNext/>
      </w:pPr>
      <w:r>
        <w:rPr>
          <w:rFonts w:ascii="Times New Roman" w:hAnsi="Times New Roman" w:cs="Times New Roman"/>
        </w:rPr>
        <w:t xml:space="preserve">2. Who we are and how to contact us</w:t>
      </w:r>
    </w:p>
    <w:p>
      <w:pPr>
        <w:jc w:val="both"/>
      </w:pPr>
      <w:r>
        <w:rPr>
          <w:rFonts w:ascii="Times New Roman" w:hAnsi="Times New Roman" w:cs="Times New Roman"/>
        </w:rPr>
        <w:t xml:space="preserve">HidzoVPN, Inc. is a Florida profit corporation, Florida Department of State document number P25000060442. Our mailing address is 7901 4th Street North, Suite 9375, Saint Petersburg, FL 33702, United States. Our business address, telephone number and contact addresses for each purpose are listed on our Legal Information page at </w:t>
      </w:r>
      <w:r>
        <w:rPr>
          <w:rFonts w:ascii="Consolas" w:hAnsi="Consolas" w:cs="Times New Roman"/>
        </w:rPr>
        <w:t xml:space="preserve">[OPEN: https://hidzovpn.com/legal]</w:t>
      </w:r>
      <w:r>
        <w:rPr>
          <w:rFonts w:ascii="Times New Roman" w:hAnsi="Times New Roman" w:cs="Times New Roman"/>
        </w:rPr>
        <w:t xml:space="preserve">. Customer support: support@hidzovpn.com.</w:t>
      </w:r>
    </w:p>
    <w:p>
      <w:pPr>
        <w:pStyle w:val="Heading2"/>
        <w:keepNext/>
      </w:pPr>
      <w:r>
        <w:rPr>
          <w:rFonts w:ascii="Times New Roman" w:hAnsi="Times New Roman" w:cs="Times New Roman"/>
        </w:rPr>
        <w:t xml:space="preserve">3. Who may use the Services</w:t>
      </w:r>
    </w:p>
    <w:p>
      <w:pPr>
        <w:jc w:val="both"/>
      </w:pPr>
      <w:r>
        <w:rPr>
          <w:rFonts w:ascii="Times New Roman" w:hAnsi="Times New Roman" w:cs="Times New Roman"/>
        </w:rPr>
        <w:t xml:space="preserve">3.1 You must be at least 18 years old and able to enter into a binding contract. </w:t>
      </w:r>
      <w:r>
        <w:rPr>
          <w:rFonts w:ascii="Consolas" w:hAnsi="Consolas" w:cs="Times New Roman"/>
        </w:rPr>
        <w:t xml:space="preserve">[OPEN: align app-store age ratings with this rule — BRF-2026-001 P2-4]</w:t>
      </w:r>
    </w:p>
    <w:p>
      <w:pPr>
        <w:jc w:val="both"/>
      </w:pPr>
      <w:r>
        <w:rPr>
          <w:rFonts w:ascii="Times New Roman" w:hAnsi="Times New Roman" w:cs="Times New Roman"/>
        </w:rPr>
        <w:t xml:space="preserve">3.2 If you use the Services for an organization, you confirm that you are authorized to accept these Terms for it, and "you" includes that organization.</w:t>
      </w:r>
    </w:p>
    <w:p>
      <w:pPr>
        <w:jc w:val="both"/>
      </w:pPr>
      <w:r>
        <w:rPr>
          <w:rFonts w:ascii="Times New Roman" w:hAnsi="Times New Roman" w:cs="Times New Roman"/>
        </w:rPr>
        <w:t xml:space="preserve">3.3 You may not use the Services where the law, including sanctions and export-control law, prohibits us from providing them to you (Section 26).</w:t>
      </w:r>
    </w:p>
    <w:p>
      <w:pPr>
        <w:pStyle w:val="Heading2"/>
        <w:keepNext/>
      </w:pPr>
      <w:r>
        <w:rPr>
          <w:rFonts w:ascii="Times New Roman" w:hAnsi="Times New Roman" w:cs="Times New Roman"/>
        </w:rPr>
        <w:t xml:space="preserve">4. Accounts, guest access and security</w:t>
      </w:r>
    </w:p>
    <w:p>
      <w:pPr>
        <w:jc w:val="both"/>
      </w:pPr>
      <w:r>
        <w:rPr>
          <w:rFonts w:ascii="Times New Roman" w:hAnsi="Times New Roman" w:cs="Times New Roman"/>
        </w:rPr>
        <w:t xml:space="preserve">4.1 </w:t>
      </w:r>
      <w:r>
        <w:rPr>
          <w:rFonts w:ascii="Times New Roman" w:hAnsi="Times New Roman" w:cs="Times New Roman"/>
          <w:b/>
          <w:bCs/>
        </w:rPr>
        <w:t xml:space="preserve">Guest access.</w:t>
      </w:r>
      <w:r>
        <w:rPr>
          <w:rFonts w:ascii="Times New Roman" w:hAnsi="Times New Roman" w:cs="Times New Roman"/>
        </w:rPr>
        <w:t xml:space="preserve"> Some features of the Free Service can be used without an account. Guest access may use automatic server selection, limit session length and apply waiting periods between sessions </w:t>
      </w:r>
      <w:r>
        <w:rPr>
          <w:rFonts w:ascii="Consolas" w:hAnsi="Consolas" w:cs="Times New Roman"/>
        </w:rPr>
        <w:t xml:space="preserve">[ENGINEERING: current values]</w:t>
      </w:r>
      <w:r>
        <w:rPr>
          <w:rFonts w:ascii="Times New Roman" w:hAnsi="Times New Roman" w:cs="Times New Roman"/>
        </w:rPr>
        <w:t xml:space="preserve">. </w:t>
      </w:r>
      <w:r>
        <w:rPr>
          <w:rFonts w:ascii="Consolas" w:hAnsi="Consolas" w:cs="Times New Roman"/>
        </w:rPr>
        <w:t xml:space="preserve">[OPEN — BRF-2026-001 D4: on the platforms where advertising is shown, guest access may show advertising and offer optional rewarded advertising to shorten a waiting period; this sentence must match the Privacy Policy §2 alternative chosen]</w:t>
      </w:r>
    </w:p>
    <w:p>
      <w:pPr>
        <w:jc w:val="both"/>
      </w:pPr>
      <w:r>
        <w:rPr>
          <w:rFonts w:ascii="Times New Roman" w:hAnsi="Times New Roman" w:cs="Times New Roman"/>
        </w:rPr>
        <w:t xml:space="preserve">4.2 </w:t>
      </w:r>
      <w:r>
        <w:rPr>
          <w:rFonts w:ascii="Times New Roman" w:hAnsi="Times New Roman" w:cs="Times New Roman"/>
          <w:b/>
          <w:bCs/>
        </w:rPr>
        <w:t xml:space="preserve">Accounts.</w:t>
      </w:r>
      <w:r>
        <w:rPr>
          <w:rFonts w:ascii="Times New Roman" w:hAnsi="Times New Roman" w:cs="Times New Roman"/>
        </w:rPr>
        <w:t xml:space="preserve"> An account is needed for Premium, restoring purchases and using more than one device. Sign-in methods are those shown in the app </w:t>
      </w:r>
      <w:r>
        <w:rPr>
          <w:rFonts w:ascii="Consolas" w:hAnsi="Consolas" w:cs="Times New Roman"/>
        </w:rPr>
        <w:t xml:space="preserve">[ENGINEERING: e.g. email with a one-time code, Sign in with Apple, Google Sign-In]</w:t>
      </w:r>
      <w:r>
        <w:rPr>
          <w:rFonts w:ascii="Times New Roman" w:hAnsi="Times New Roman" w:cs="Times New Roman"/>
        </w:rPr>
        <w:t xml:space="preserve">.</w:t>
      </w:r>
    </w:p>
    <w:p>
      <w:pPr>
        <w:jc w:val="both"/>
      </w:pPr>
      <w:r>
        <w:rPr>
          <w:rFonts w:ascii="Times New Roman" w:hAnsi="Times New Roman" w:cs="Times New Roman"/>
        </w:rPr>
        <w:t xml:space="preserve">4.3 </w:t>
      </w:r>
      <w:r>
        <w:rPr>
          <w:rFonts w:ascii="Times New Roman" w:hAnsi="Times New Roman" w:cs="Times New Roman"/>
          <w:b/>
          <w:bCs/>
        </w:rPr>
        <w:t xml:space="preserve">Your responsibilities.</w:t>
      </w:r>
      <w:r>
        <w:rPr>
          <w:rFonts w:ascii="Times New Roman" w:hAnsi="Times New Roman" w:cs="Times New Roman"/>
        </w:rPr>
        <w:t xml:space="preserve"> Give accurate information and keep it up to date. Keep your email account, one-time codes and devices secure. Tell us at support@hidzovpn.com if you think someone has accessed your account. We may ask you to verify your identity before we act on account requests.</w:t>
      </w:r>
    </w:p>
    <w:p>
      <w:pPr>
        <w:jc w:val="both"/>
      </w:pPr>
      <w:r>
        <w:rPr>
          <w:rFonts w:ascii="Times New Roman" w:hAnsi="Times New Roman" w:cs="Times New Roman"/>
        </w:rPr>
        <w:t xml:space="preserve">4.4 </w:t>
      </w:r>
      <w:r>
        <w:rPr>
          <w:rFonts w:ascii="Times New Roman" w:hAnsi="Times New Roman" w:cs="Times New Roman"/>
          <w:b/>
          <w:bCs/>
        </w:rPr>
        <w:t xml:space="preserve">Devices and sharing.</w:t>
      </w:r>
      <w:r>
        <w:rPr>
          <w:rFonts w:ascii="Times New Roman" w:hAnsi="Times New Roman" w:cs="Times New Roman"/>
        </w:rPr>
        <w:t xml:space="preserve"> Unless your plan says otherwise, a Premium account may be used on up to five supported devices that you own or control, with up to five simultaneous connections </w:t>
      </w:r>
      <w:r>
        <w:rPr>
          <w:rFonts w:ascii="Consolas" w:hAnsi="Consolas" w:cs="Times New Roman"/>
        </w:rPr>
        <w:t xml:space="preserve">[ENGINEERING: confirm backend limits — CLM-019]</w:t>
      </w:r>
      <w:r>
        <w:rPr>
          <w:rFonts w:ascii="Times New Roman" w:hAnsi="Times New Roman" w:cs="Times New Roman"/>
        </w:rPr>
        <w:t xml:space="preserve">. You may not sell, rent, share publicly or resell access to your account.</w:t>
      </w:r>
    </w:p>
    <w:p>
      <w:pPr>
        <w:pStyle w:val="Heading2"/>
        <w:keepNext/>
      </w:pPr>
      <w:r>
        <w:rPr>
          <w:rFonts w:ascii="Times New Roman" w:hAnsi="Times New Roman" w:cs="Times New Roman"/>
        </w:rPr>
        <w:t xml:space="preserve">5. Free Service and Premium</w:t>
      </w:r>
    </w:p>
    <w:p>
      <w:pPr>
        <w:jc w:val="both"/>
      </w:pPr>
      <w:r>
        <w:rPr>
          <w:rFonts w:ascii="Times New Roman" w:hAnsi="Times New Roman" w:cs="Times New Roman"/>
        </w:rPr>
        <w:t xml:space="preserve">5.1 </w:t>
      </w:r>
      <w:r>
        <w:rPr>
          <w:rFonts w:ascii="Times New Roman" w:hAnsi="Times New Roman" w:cs="Times New Roman"/>
          <w:b/>
          <w:bCs/>
        </w:rPr>
        <w:t xml:space="preserve">Free Service.</w:t>
      </w:r>
      <w:r>
        <w:rPr>
          <w:rFonts w:ascii="Times New Roman" w:hAnsi="Times New Roman" w:cs="Times New Roman"/>
        </w:rPr>
        <w:t xml:space="preserve"> The Free Service includes VPN connectivity with the limits shown in the app </w:t>
      </w:r>
      <w:r>
        <w:rPr>
          <w:rFonts w:ascii="Consolas" w:hAnsi="Consolas" w:cs="Times New Roman"/>
        </w:rPr>
        <w:t xml:space="preserve">[ENGINEERING: current values]</w:t>
      </w:r>
      <w:r>
        <w:rPr>
          <w:rFonts w:ascii="Times New Roman" w:hAnsi="Times New Roman" w:cs="Times New Roman"/>
        </w:rPr>
        <w:t xml:space="preserve">. We may change or end the Free Service at any time.</w:t>
      </w:r>
    </w:p>
    <w:p>
      <w:pPr>
        <w:jc w:val="both"/>
      </w:pPr>
      <w:r>
        <w:rPr>
          <w:rFonts w:ascii="Times New Roman" w:hAnsi="Times New Roman" w:cs="Times New Roman"/>
        </w:rPr>
        <w:t xml:space="preserve">5.2 </w:t>
      </w:r>
      <w:r>
        <w:rPr>
          <w:rFonts w:ascii="Times New Roman" w:hAnsi="Times New Roman" w:cs="Times New Roman"/>
          <w:b/>
          <w:bCs/>
        </w:rPr>
        <w:t xml:space="preserve">Premium.</w:t>
      </w:r>
      <w:r>
        <w:rPr>
          <w:rFonts w:ascii="Times New Roman" w:hAnsi="Times New Roman" w:cs="Times New Roman"/>
        </w:rPr>
        <w:t xml:space="preserve"> Premium features are those described in the offer, store listing or checkout screen when you buy </w:t>
      </w:r>
      <w:r>
        <w:rPr>
          <w:rFonts w:ascii="Consolas" w:hAnsi="Consolas" w:cs="Times New Roman"/>
        </w:rPr>
        <w:t xml:space="preserve">[ENGINEERING: e.g. manual server and protocol selection, no in-app advertising, no session time limit, kill switch]</w:t>
      </w:r>
      <w:r>
        <w:rPr>
          <w:rFonts w:ascii="Times New Roman" w:hAnsi="Times New Roman" w:cs="Times New Roman"/>
        </w:rPr>
        <w:t xml:space="preserve">.</w:t>
      </w:r>
    </w:p>
    <w:p>
      <w:pPr>
        <w:jc w:val="both"/>
      </w:pPr>
      <w:r>
        <w:rPr>
          <w:rFonts w:ascii="Times New Roman" w:hAnsi="Times New Roman" w:cs="Times New Roman"/>
        </w:rPr>
        <w:t xml:space="preserve">5.3 </w:t>
      </w:r>
      <w:r>
        <w:rPr>
          <w:rFonts w:ascii="Times New Roman" w:hAnsi="Times New Roman" w:cs="Times New Roman"/>
          <w:b/>
          <w:bCs/>
        </w:rPr>
        <w:t xml:space="preserve">Platforms.</w:t>
      </w:r>
      <w:r>
        <w:rPr>
          <w:rFonts w:ascii="Times New Roman" w:hAnsi="Times New Roman" w:cs="Times New Roman"/>
        </w:rPr>
        <w:t xml:space="preserve"> The Services are available only on the platforms for which we offer an official download </w:t>
      </w:r>
      <w:r>
        <w:rPr>
          <w:rFonts w:ascii="Consolas" w:hAnsi="Consolas" w:cs="Times New Roman"/>
        </w:rPr>
        <w:t xml:space="preserve">[ENGINEERING: current list, e.g. iOS and Android]</w:t>
      </w:r>
      <w:r>
        <w:rPr>
          <w:rFonts w:ascii="Times New Roman" w:hAnsi="Times New Roman" w:cs="Times New Roman"/>
        </w:rPr>
        <w:t xml:space="preserve">. Beta and preview features may change or be withdrawn.</w:t>
      </w:r>
    </w:p>
    <w:p>
      <w:pPr>
        <w:pStyle w:val="Heading2"/>
        <w:keepNext/>
      </w:pPr>
      <w:r>
        <w:rPr>
          <w:rFonts w:ascii="Times New Roman" w:hAnsi="Times New Roman" w:cs="Times New Roman"/>
        </w:rPr>
        <w:t xml:space="preserve">6. License to use our software</w:t>
      </w:r>
    </w:p>
    <w:p>
      <w:pPr>
        <w:jc w:val="both"/>
      </w:pPr>
      <w:r>
        <w:rPr>
          <w:rFonts w:ascii="Times New Roman" w:hAnsi="Times New Roman" w:cs="Times New Roman"/>
        </w:rPr>
        <w:t xml:space="preserve">6.1 We give you a personal, limited, revocable, non-exclusive and non-transferable license to install and use our apps on devices you own or control, only to use the Services in line with these Terms.</w:t>
      </w:r>
    </w:p>
    <w:p>
      <w:pPr>
        <w:jc w:val="both"/>
      </w:pPr>
      <w:r>
        <w:rPr>
          <w:rFonts w:ascii="Times New Roman" w:hAnsi="Times New Roman" w:cs="Times New Roman"/>
        </w:rPr>
        <w:t xml:space="preserve">6.2 You may not, except where the law expressly allows it or as permitted by our Vulnerability Disclosure Policy: copy, modify or distribute the software; reverse engineer or decompile it; remove notices; bypass subscription checks, device limits or other technical controls; modify our apps to remove or bypass advertising in the Free Service; or resell or provide the Services to others as a commercial service without our written permission.</w:t>
      </w:r>
    </w:p>
    <w:p>
      <w:pPr>
        <w:jc w:val="both"/>
      </w:pPr>
      <w:r>
        <w:rPr>
          <w:rFonts w:ascii="Times New Roman" w:hAnsi="Times New Roman" w:cs="Times New Roman"/>
        </w:rPr>
        <w:t xml:space="preserve">6.3 Open-source components are licensed under their own licenses, which prevail for those components. </w:t>
      </w:r>
      <w:r>
        <w:rPr>
          <w:rFonts w:ascii="Consolas" w:hAnsi="Consolas" w:cs="Times New Roman"/>
        </w:rPr>
        <w:t xml:space="preserve">[ENGINEERING: publish the list of open-source licenses in the app — roadmap #29]</w:t>
      </w:r>
    </w:p>
    <w:p>
      <w:pPr>
        <w:pStyle w:val="Heading2"/>
        <w:keepNext/>
      </w:pPr>
      <w:r>
        <w:rPr>
          <w:rFonts w:ascii="Times New Roman" w:hAnsi="Times New Roman" w:cs="Times New Roman"/>
        </w:rPr>
        <w:t xml:space="preserve">7. What a VPN does and does not do</w:t>
      </w:r>
    </w:p>
    <w:p>
      <w:pPr>
        <w:jc w:val="both"/>
      </w:pPr>
      <w:r>
        <w:rPr>
          <w:rFonts w:ascii="Times New Roman" w:hAnsi="Times New Roman" w:cs="Times New Roman"/>
        </w:rPr>
        <w:t xml:space="preserve">7.1 When the connection is active and working, the VPN encrypts traffic between your device and the VPN server you connect to </w:t>
      </w:r>
      <w:r>
        <w:rPr>
          <w:rFonts w:ascii="Consolas" w:hAnsi="Consolas" w:cs="Times New Roman"/>
        </w:rPr>
        <w:t xml:space="preserve">[ENGINEERING: protocol and cipher matrix — CLM-008]</w:t>
      </w:r>
      <w:r>
        <w:rPr>
          <w:rFonts w:ascii="Times New Roman" w:hAnsi="Times New Roman" w:cs="Times New Roman"/>
        </w:rPr>
        <w:t xml:space="preserve">. It does not make you anonymous, protect your device from malware or phishing, or stop websites, apps or your device from identifying you by other means.</w:t>
      </w:r>
    </w:p>
    <w:p>
      <w:pPr>
        <w:jc w:val="both"/>
      </w:pPr>
      <w:r>
        <w:rPr>
          <w:rFonts w:ascii="Times New Roman" w:hAnsi="Times New Roman" w:cs="Times New Roman"/>
        </w:rPr>
        <w:t xml:space="preserve">7.2 You are responsible for checking that the VPN is connected, keeping your device and apps updated, and paying your internet and mobile-data charges.</w:t>
      </w:r>
    </w:p>
    <w:p>
      <w:pPr>
        <w:jc w:val="both"/>
      </w:pPr>
      <w:r>
        <w:rPr>
          <w:rFonts w:ascii="Times New Roman" w:hAnsi="Times New Roman" w:cs="Times New Roman"/>
        </w:rPr>
        <w:t xml:space="preserve">7.3 We do not guarantee access to any particular website, app, streaming service or content. Other services may block VPN traffic. A server location shown in the app may be a virtual location that differs from the physical location of the server </w:t>
      </w:r>
      <w:r>
        <w:rPr>
          <w:rFonts w:ascii="Consolas" w:hAnsi="Consolas" w:cs="Times New Roman"/>
        </w:rPr>
        <w:t xml:space="preserve">[ENGINEERING: confirm whether virtual locations are used]</w:t>
      </w:r>
      <w:r>
        <w:rPr>
          <w:rFonts w:ascii="Times New Roman" w:hAnsi="Times New Roman" w:cs="Times New Roman"/>
        </w:rPr>
        <w:t xml:space="preserve">.</w:t>
      </w:r>
    </w:p>
    <w:p>
      <w:pPr>
        <w:jc w:val="both"/>
      </w:pPr>
      <w:r>
        <w:rPr>
          <w:rFonts w:ascii="Times New Roman" w:hAnsi="Times New Roman" w:cs="Times New Roman"/>
        </w:rPr>
        <w:t xml:space="preserve">7.4 Speed and availability depend on factors outside our control. Any description of speed or performance is not a guaranteed minimum.</w:t>
      </w:r>
    </w:p>
    <w:p>
      <w:pPr>
        <w:jc w:val="both"/>
      </w:pPr>
      <w:r>
        <w:rPr>
          <w:rFonts w:ascii="Times New Roman" w:hAnsi="Times New Roman" w:cs="Times New Roman"/>
        </w:rPr>
        <w:t xml:space="preserve">7.5 You are responsible for complying with the laws of the place where you use the Services. Some countries restrict or prohibit the use of VPNs. The fact that our app can be downloaded in a country does not mean that its use there is lawful.</w:t>
      </w:r>
    </w:p>
    <w:p>
      <w:pPr>
        <w:jc w:val="both"/>
      </w:pPr>
      <w:r>
        <w:rPr>
          <w:rFonts w:ascii="Times New Roman" w:hAnsi="Times New Roman" w:cs="Times New Roman"/>
        </w:rPr>
        <w:t xml:space="preserve">7.6 If your personal safety depends on protecting your identity or your communications, do not rely on the Services as your only protection.</w:t>
      </w:r>
    </w:p>
    <w:p>
      <w:pPr>
        <w:pStyle w:val="Heading2"/>
        <w:keepNext/>
      </w:pPr>
      <w:r>
        <w:rPr>
          <w:rFonts w:ascii="Times New Roman" w:hAnsi="Times New Roman" w:cs="Times New Roman"/>
        </w:rPr>
        <w:t xml:space="preserve">8. Acceptable use</w:t>
      </w:r>
    </w:p>
    <w:p>
      <w:pPr>
        <w:jc w:val="both"/>
      </w:pPr>
      <w:r>
        <w:rPr>
          <w:rFonts w:ascii="Times New Roman" w:hAnsi="Times New Roman" w:cs="Times New Roman"/>
        </w:rPr>
        <w:t xml:space="preserve">You must use the Services lawfully and in accordance with our Acceptable Use Policy, which forms part of these Terms. The Acceptable Use Policy sets out the restrictions that apply to your use of the Services, how we learn of and handle possible abuse, the measures we may take (including automated measures), how a person reviews appeals, and how to complain </w:t>
      </w:r>
      <w:r>
        <w:rPr>
          <w:rFonts w:ascii="Consolas" w:hAnsi="Consolas" w:cs="Times New Roman"/>
        </w:rPr>
        <w:t xml:space="preserve">[COUNSEL: DSA Art. 14(1) — EV-236]</w:t>
      </w:r>
      <w:r>
        <w:rPr>
          <w:rFonts w:ascii="Times New Roman" w:hAnsi="Times New Roman" w:cs="Times New Roman"/>
        </w:rPr>
        <w:t xml:space="preserve">.</w:t>
      </w:r>
    </w:p>
    <w:p>
      <w:pPr>
        <w:pStyle w:val="Heading2"/>
        <w:keepNext/>
      </w:pPr>
      <w:r>
        <w:rPr>
          <w:rFonts w:ascii="Times New Roman" w:hAnsi="Times New Roman" w:cs="Times New Roman"/>
        </w:rPr>
        <w:t xml:space="preserve">9. Subscriptions, prices and taxes</w:t>
      </w:r>
    </w:p>
    <w:p>
      <w:pPr>
        <w:jc w:val="both"/>
      </w:pPr>
      <w:r>
        <w:rPr>
          <w:rFonts w:ascii="Times New Roman" w:hAnsi="Times New Roman" w:cs="Times New Roman"/>
        </w:rPr>
        <w:t xml:space="preserve">9.1 Premium can be bought through the Apple App Store, Google Play or our website </w:t>
      </w:r>
      <w:r>
        <w:rPr>
          <w:rFonts w:ascii="Consolas" w:hAnsi="Consolas" w:cs="Times New Roman"/>
        </w:rPr>
        <w:t xml:space="preserve">[OPEN: other channels]</w:t>
      </w:r>
      <w:r>
        <w:rPr>
          <w:rFonts w:ascii="Times New Roman" w:hAnsi="Times New Roman" w:cs="Times New Roman"/>
        </w:rPr>
        <w:t xml:space="preserve">, or obtained with an Activation Code (Section 9.7). The price, billing period and other material terms shown at checkout apply to your purchase. Prices may differ by channel, country and currency.</w:t>
      </w:r>
    </w:p>
    <w:p>
      <w:pPr>
        <w:jc w:val="both"/>
      </w:pPr>
      <w:r>
        <w:rPr>
          <w:rFonts w:ascii="Times New Roman" w:hAnsi="Times New Roman" w:cs="Times New Roman"/>
        </w:rPr>
        <w:t xml:space="preserve">9.2 Subscriptions are billed in advance for each billing period. Taxes are included in or added to the price as the law and the Billing Provider require.</w:t>
      </w:r>
    </w:p>
    <w:p>
      <w:pPr>
        <w:jc w:val="both"/>
      </w:pPr>
      <w:r>
        <w:rPr>
          <w:rFonts w:ascii="Times New Roman" w:hAnsi="Times New Roman" w:cs="Times New Roman"/>
        </w:rPr>
        <w:t xml:space="preserve">9.3 For purchases through Apple or Google, the store is the seller or billing provider and its terms govern billing, cancellation and refunds. For website purchases, HidzoVPN is the seller and our payment processor </w:t>
      </w:r>
      <w:r>
        <w:rPr>
          <w:rFonts w:ascii="Consolas" w:hAnsi="Consolas" w:cs="Times New Roman"/>
        </w:rPr>
        <w:t xml:space="preserve">[OPEN: Stripe entity]</w:t>
      </w:r>
      <w:r>
        <w:rPr>
          <w:rFonts w:ascii="Times New Roman" w:hAnsi="Times New Roman" w:cs="Times New Roman"/>
        </w:rPr>
        <w:t xml:space="preserve"> processes the payment.</w:t>
      </w:r>
    </w:p>
    <w:p>
      <w:pPr>
        <w:jc w:val="both"/>
      </w:pPr>
      <w:r>
        <w:rPr>
          <w:rFonts w:ascii="Times New Roman" w:hAnsi="Times New Roman" w:cs="Times New Roman"/>
        </w:rPr>
        <w:t xml:space="preserve">9.4 If a payment fails, we or the Billing Provider may try again, ask you to update your payment method, or end Premium access.</w:t>
      </w:r>
    </w:p>
    <w:p>
      <w:pPr>
        <w:jc w:val="both"/>
      </w:pPr>
      <w:r>
        <w:rPr>
          <w:rFonts w:ascii="Times New Roman" w:hAnsi="Times New Roman" w:cs="Times New Roman"/>
        </w:rPr>
        <w:t xml:space="preserve">9.5 </w:t>
      </w:r>
      <w:r>
        <w:rPr>
          <w:rFonts w:ascii="Times New Roman" w:hAnsi="Times New Roman" w:cs="Times New Roman"/>
          <w:b/>
          <w:bCs/>
        </w:rPr>
        <w:t xml:space="preserve">Cryptocurrency.</w:t>
      </w:r>
      <w:r>
        <w:rPr>
          <w:rFonts w:ascii="Times New Roman" w:hAnsi="Times New Roman" w:cs="Times New Roman"/>
        </w:rPr>
        <w:t xml:space="preserve"> </w:t>
      </w:r>
      <w:r>
        <w:rPr>
          <w:rFonts w:ascii="Consolas" w:hAnsi="Consolas" w:cs="Times New Roman"/>
        </w:rPr>
        <w:t xml:space="preserve">[OPEN: keep only if cryptocurrency payments are offered — BRF-2026-001 D7]</w:t>
      </w:r>
      <w:r>
        <w:rPr>
          <w:rFonts w:ascii="Times New Roman" w:hAnsi="Times New Roman" w:cs="Times New Roman"/>
        </w:rPr>
        <w:t xml:space="preserve"> Where we accept cryptocurrency, the purchase is a one-time prepayment for the period shown and does not renew automatically. Refunds for cryptocurrency purchases are described in the Refund and Cancellation Policy. </w:t>
      </w:r>
      <w:r>
        <w:rPr>
          <w:rFonts w:ascii="Consolas" w:hAnsi="Consolas" w:cs="Times New Roman"/>
        </w:rPr>
        <w:t xml:space="preserve">[COUNSEL: sanctions and money-transmission review before launch]</w:t>
      </w:r>
    </w:p>
    <w:p>
      <w:pPr>
        <w:jc w:val="both"/>
      </w:pPr>
      <w:r>
        <w:rPr>
          <w:rFonts w:ascii="Times New Roman" w:hAnsi="Times New Roman" w:cs="Times New Roman"/>
        </w:rPr>
        <w:t xml:space="preserve">9.6 </w:t>
      </w:r>
      <w:r>
        <w:rPr>
          <w:rFonts w:ascii="Times New Roman" w:hAnsi="Times New Roman" w:cs="Times New Roman"/>
          <w:b/>
          <w:bCs/>
        </w:rPr>
        <w:t xml:space="preserve">Payment authorization.</w:t>
      </w:r>
      <w:r>
        <w:rPr>
          <w:rFonts w:ascii="Times New Roman" w:hAnsi="Times New Roman" w:cs="Times New Roman"/>
        </w:rPr>
        <w:t xml:space="preserve"> You authorize the seller shown at checkout to charge your payment method for each billing period, at the price disclosed to you, until you cancel.</w:t>
      </w:r>
    </w:p>
    <w:p>
      <w:pPr>
        <w:jc w:val="both"/>
      </w:pPr>
      <w:r>
        <w:rPr>
          <w:rFonts w:ascii="Times New Roman" w:hAnsi="Times New Roman" w:cs="Times New Roman"/>
        </w:rPr>
        <w:t xml:space="preserve">9.7 </w:t>
      </w:r>
      <w:r>
        <w:rPr>
          <w:rFonts w:ascii="Times New Roman" w:hAnsi="Times New Roman" w:cs="Times New Roman"/>
          <w:b/>
          <w:bCs/>
        </w:rPr>
        <w:t xml:space="preserve">Activation Codes.</w:t>
      </w:r>
      <w:r>
        <w:rPr>
          <w:rFonts w:ascii="Times New Roman" w:hAnsi="Times New Roman" w:cs="Times New Roman"/>
        </w:rPr>
        <w:t xml:space="preserve"> </w:t>
      </w:r>
      <w:r>
        <w:rPr>
          <w:rFonts w:ascii="Consolas" w:hAnsi="Consolas" w:cs="Times New Roman"/>
        </w:rPr>
        <w:t xml:space="preserve">[OPEN — POL-RTOS-001 §0: keep only if a reseller program is launched]</w:t>
      </w:r>
      <w:r>
        <w:rPr>
          <w:rFonts w:ascii="Times New Roman" w:hAnsi="Times New Roman" w:cs="Times New Roman"/>
        </w:rPr>
        <w:t xml:space="preserve"> Premium may also be obtained with an Activation Code bought from an authorized reseller. An Activation Code gives Premium for the fixed period stated with it, does not renew automatically and can be redeemed only at </w:t>
      </w:r>
      <w:r>
        <w:rPr>
          <w:rFonts w:ascii="Consolas" w:hAnsi="Consolas" w:cs="Times New Roman"/>
        </w:rPr>
        <w:t xml:space="preserve">[OPEN: hidzovpn.com/redeem]</w:t>
      </w:r>
      <w:r>
        <w:rPr>
          <w:rFonts w:ascii="Times New Roman" w:hAnsi="Times New Roman" w:cs="Times New Roman"/>
        </w:rPr>
        <w:t xml:space="preserve">. Unredeemed codes expire </w:t>
      </w:r>
      <w:r>
        <w:rPr>
          <w:rFonts w:ascii="Consolas" w:hAnsi="Consolas" w:cs="Times New Roman"/>
        </w:rPr>
        <w:t xml:space="preserve">[OPEN]</w:t>
      </w:r>
      <w:r>
        <w:rPr>
          <w:rFonts w:ascii="Times New Roman" w:hAnsi="Times New Roman" w:cs="Times New Roman"/>
        </w:rPr>
        <w:t xml:space="preserve">. The reseller that sold the code is the seller and handles refunds, as described in the Refund and Cancellation Policy. We may refuse or deactivate a code that was lost, leaked, obtained fraudulently or sold in breach of the law or of our reseller terms </w:t>
      </w:r>
      <w:r>
        <w:rPr>
          <w:rFonts w:ascii="Consolas" w:hAnsi="Consolas" w:cs="Times New Roman"/>
        </w:rPr>
        <w:t xml:space="preserve">[COUNSEL: user remedy where a code is deactivated for the reseller's breach — POL-RTOS-001 §4.3]</w:t>
      </w:r>
      <w:r>
        <w:rPr>
          <w:rFonts w:ascii="Times New Roman" w:hAnsi="Times New Roman" w:cs="Times New Roman"/>
        </w:rPr>
        <w:t xml:space="preserve">.</w:t>
      </w:r>
    </w:p>
    <w:p>
      <w:pPr>
        <w:pStyle w:val="Heading2"/>
        <w:keepNext/>
      </w:pPr>
      <w:r>
        <w:rPr>
          <w:rFonts w:ascii="Times New Roman" w:hAnsi="Times New Roman" w:cs="Times New Roman"/>
        </w:rPr>
        <w:t xml:space="preserve">10. Free trials and introductory offers</w:t>
      </w:r>
    </w:p>
    <w:p>
      <w:pPr>
        <w:jc w:val="both"/>
      </w:pPr>
      <w:r>
        <w:rPr>
          <w:rFonts w:ascii="Times New Roman" w:hAnsi="Times New Roman" w:cs="Times New Roman"/>
        </w:rPr>
        <w:t xml:space="preserve">10.1 A free trial, where offered, lasts for the period shown when you sign up </w:t>
      </w:r>
      <w:r>
        <w:rPr>
          <w:rFonts w:ascii="Consolas" w:hAnsi="Consolas" w:cs="Times New Roman"/>
        </w:rPr>
        <w:t xml:space="preserve">[OPEN: one trial length on every channel — CLM-031]</w:t>
      </w:r>
      <w:r>
        <w:rPr>
          <w:rFonts w:ascii="Times New Roman" w:hAnsi="Times New Roman" w:cs="Times New Roman"/>
        </w:rPr>
        <w:t xml:space="preserve">. Eligibility is limited to new users unless the offer says otherwise.</w:t>
      </w:r>
    </w:p>
    <w:p>
      <w:pPr>
        <w:jc w:val="both"/>
      </w:pPr>
      <w:r>
        <w:rPr>
          <w:rFonts w:ascii="Times New Roman" w:hAnsi="Times New Roman" w:cs="Times New Roman"/>
        </w:rPr>
        <w:t xml:space="preserve">10.2 </w:t>
      </w:r>
      <w:r>
        <w:rPr>
          <w:rFonts w:ascii="Times New Roman" w:hAnsi="Times New Roman" w:cs="Times New Roman"/>
          <w:b/>
          <w:bCs/>
        </w:rPr>
        <w:t xml:space="preserve">AT THE END OF THE TRIAL, YOUR SUBSCRIPTION STARTS AUTOMATICALLY AND YOU WILL BE CHARGED THE PRICE SHOWN WHEN YOU SIGNED UP, UNLESS YOU CANCEL BEFORE THE CANCELLATION DEADLINE SHOWN AT SIGN-UP.</w:t>
      </w:r>
      <w:r>
        <w:rPr>
          <w:rFonts w:ascii="Times New Roman" w:hAnsi="Times New Roman" w:cs="Times New Roman"/>
        </w:rPr>
        <w:t xml:space="preserve"> For trials started through Apple, cancel at least 24 hours before the trial ends </w:t>
      </w:r>
      <w:r>
        <w:rPr>
          <w:rFonts w:ascii="Consolas" w:hAnsi="Consolas" w:cs="Times New Roman"/>
        </w:rPr>
        <w:t xml:space="preserve">[VERIFY: Apple Support 118428 — Reported by AI reviewer; Google Play deadline]</w:t>
      </w:r>
      <w:r>
        <w:rPr>
          <w:rFonts w:ascii="Times New Roman" w:hAnsi="Times New Roman" w:cs="Times New Roman"/>
        </w:rPr>
        <w:t xml:space="preserve">. For trials on our website, the deadline is shown at sign-up and in your confirmation </w:t>
      </w:r>
      <w:r>
        <w:rPr>
          <w:rFonts w:ascii="Consolas" w:hAnsi="Consolas" w:cs="Times New Roman"/>
        </w:rPr>
        <w:t xml:space="preserve">[ENGINEERING: confirmation email]</w:t>
      </w:r>
      <w:r>
        <w:rPr>
          <w:rFonts w:ascii="Times New Roman" w:hAnsi="Times New Roman" w:cs="Times New Roman"/>
        </w:rPr>
        <w:t xml:space="preserve">.</w:t>
      </w:r>
    </w:p>
    <w:p>
      <w:pPr>
        <w:jc w:val="both"/>
      </w:pPr>
      <w:r>
        <w:rPr>
          <w:rFonts w:ascii="Times New Roman" w:hAnsi="Times New Roman" w:cs="Times New Roman"/>
        </w:rPr>
        <w:t xml:space="preserve">10.3 An introductory price applies only to the period stated in the offer. After that, the subscription renews at the standard price shown in the offer.</w:t>
      </w:r>
    </w:p>
    <w:p>
      <w:pPr>
        <w:pStyle w:val="Heading2"/>
        <w:keepNext/>
      </w:pPr>
      <w:r>
        <w:rPr>
          <w:rFonts w:ascii="Times New Roman" w:hAnsi="Times New Roman" w:cs="Times New Roman"/>
        </w:rPr>
        <w:t xml:space="preserve">11. Automatic renewal and price changes</w:t>
      </w:r>
    </w:p>
    <w:p>
      <w:pPr>
        <w:jc w:val="both"/>
      </w:pPr>
      <w:r>
        <w:rPr>
          <w:rFonts w:ascii="Times New Roman" w:hAnsi="Times New Roman" w:cs="Times New Roman"/>
        </w:rPr>
        <w:t xml:space="preserve">11.1 </w:t>
      </w:r>
      <w:r>
        <w:rPr>
          <w:rFonts w:ascii="Times New Roman" w:hAnsi="Times New Roman" w:cs="Times New Roman"/>
          <w:b/>
          <w:bCs/>
        </w:rPr>
        <w:t xml:space="preserve">EXCEPT FOR CRYPTOCURRENCY PREPAYMENTS (SECTION 9.5) AND ACTIVATION CODES (SECTION 9.7), YOUR SUBSCRIPTION RENEWS AUTOMATICALLY AT THE END OF EACH BILLING PERIOD, AND YOU WILL BE CHARGED THE THEN-CURRENT PRICE FOR THE SAME BILLING PERIOD, UNTIL YOU CANCEL.</w:t>
      </w:r>
      <w:r>
        <w:rPr>
          <w:rFonts w:ascii="Times New Roman" w:hAnsi="Times New Roman" w:cs="Times New Roman"/>
        </w:rPr>
        <w:t xml:space="preserve"> You can cancel at any time (Section 12). </w:t>
      </w:r>
      <w:r>
        <w:rPr>
          <w:rFonts w:ascii="Consolas" w:hAnsi="Consolas" w:cs="Times New Roman"/>
        </w:rPr>
        <w:t xml:space="preserve">[OPEN: if plans of one year or longer are offered, COUNSEL on German and French renewal rules]</w:t>
      </w:r>
    </w:p>
    <w:p>
      <w:pPr>
        <w:jc w:val="both"/>
      </w:pPr>
      <w:r>
        <w:rPr>
          <w:rFonts w:ascii="Times New Roman" w:hAnsi="Times New Roman" w:cs="Times New Roman"/>
        </w:rPr>
        <w:t xml:space="preserve">11.2 For subscriptions bought on our website, we will tell you in advance of any price increase, in the way the law requires, and you may cancel before the new price applies. For subscriptions bought through Apple or Google, the store notifies you of price changes under its rules. </w:t>
      </w:r>
      <w:r>
        <w:rPr>
          <w:rFonts w:ascii="Consolas" w:hAnsi="Consolas" w:cs="Times New Roman"/>
        </w:rPr>
        <w:t xml:space="preserve">[COUNSEL: notice period by jurisdiction — Cal. Bus. &amp; Prof. Code §17602(g)(2); EV-226; EV-232]</w:t>
      </w:r>
    </w:p>
    <w:p>
      <w:pPr>
        <w:jc w:val="both"/>
      </w:pPr>
      <w:r>
        <w:rPr>
          <w:rFonts w:ascii="Times New Roman" w:hAnsi="Times New Roman" w:cs="Times New Roman"/>
        </w:rPr>
        <w:t xml:space="preserve">11.3 We will send you reminders of your subscription terms, and notice before a plan of one year or longer renews, where the law requires it </w:t>
      </w:r>
      <w:r>
        <w:rPr>
          <w:rFonts w:ascii="Consolas" w:hAnsi="Consolas" w:cs="Times New Roman"/>
        </w:rPr>
        <w:t xml:space="preserve">[COUNSEL: Cal. Bus. &amp; Prof. Code §17602(b)(2), (h)(1); other state laws — EV-226; EV-232]</w:t>
      </w:r>
      <w:r>
        <w:rPr>
          <w:rFonts w:ascii="Times New Roman" w:hAnsi="Times New Roman" w:cs="Times New Roman"/>
        </w:rPr>
        <w:t xml:space="preserve"> </w:t>
      </w:r>
      <w:r>
        <w:rPr>
          <w:rFonts w:ascii="Consolas" w:hAnsi="Consolas" w:cs="Times New Roman"/>
        </w:rPr>
        <w:t xml:space="preserve">[ENGINEERING: reminder channel for users without an email address]</w:t>
      </w:r>
      <w:r>
        <w:rPr>
          <w:rFonts w:ascii="Times New Roman" w:hAnsi="Times New Roman" w:cs="Times New Roman"/>
        </w:rPr>
        <w:t xml:space="preserve">.</w:t>
      </w:r>
    </w:p>
    <w:p>
      <w:pPr>
        <w:pStyle w:val="Heading2"/>
        <w:keepNext/>
      </w:pPr>
      <w:r>
        <w:rPr>
          <w:rFonts w:ascii="Times New Roman" w:hAnsi="Times New Roman" w:cs="Times New Roman"/>
        </w:rPr>
        <w:t xml:space="preserve">12. How to cancel</w:t>
      </w:r>
    </w:p>
    <w:p>
      <w:pPr>
        <w:jc w:val="both"/>
      </w:pPr>
      <w:r>
        <w:rPr>
          <w:rFonts w:ascii="Times New Roman" w:hAnsi="Times New Roman" w:cs="Times New Roman"/>
        </w:rPr>
        <w:t xml:space="preserve">12.1 Cancelling stops future renewals. You keep Premium until the end of the period you have paid for, unless you receive a refund </w:t>
      </w:r>
      <w:r>
        <w:rPr>
          <w:rFonts w:ascii="Consolas" w:hAnsi="Consolas" w:cs="Times New Roman"/>
        </w:rPr>
        <w:t xml:space="preserve">[ENGINEERING: QN-08-020]</w:t>
      </w:r>
      <w:r>
        <w:rPr>
          <w:rFonts w:ascii="Times New Roman" w:hAnsi="Times New Roman" w:cs="Times New Roman"/>
        </w:rPr>
        <w:t xml:space="preserve">. Trials started through a store may end when cancelled, under that store's rules </w:t>
      </w:r>
      <w:r>
        <w:rPr>
          <w:rFonts w:ascii="Consolas" w:hAnsi="Consolas" w:cs="Times New Roman"/>
        </w:rPr>
        <w:t xml:space="preserve">[VERIFY]</w:t>
      </w:r>
      <w:r>
        <w:rPr>
          <w:rFonts w:ascii="Times New Roman" w:hAnsi="Times New Roman" w:cs="Times New Roman"/>
        </w:rPr>
        <w:t xml:space="preserve">.</w:t>
      </w:r>
    </w:p>
    <w:p>
      <w:pPr>
        <w:jc w:val="both"/>
      </w:pPr>
      <w:r>
        <w:rPr>
          <w:rFonts w:ascii="Times New Roman" w:hAnsi="Times New Roman" w:cs="Times New Roman"/>
        </w:rPr>
        <w:t xml:space="preserve">12.2 </w:t>
      </w:r>
      <w:r>
        <w:rPr>
          <w:rFonts w:ascii="Times New Roman" w:hAnsi="Times New Roman" w:cs="Times New Roman"/>
          <w:b/>
          <w:bCs/>
        </w:rPr>
        <w:t xml:space="preserve">Apple:</w:t>
      </w:r>
      <w:r>
        <w:rPr>
          <w:rFonts w:ascii="Times New Roman" w:hAnsi="Times New Roman" w:cs="Times New Roman"/>
        </w:rPr>
        <w:t xml:space="preserve"> cancel in your Apple Account subscription settings. </w:t>
      </w:r>
      <w:r>
        <w:rPr>
          <w:rFonts w:ascii="Times New Roman" w:hAnsi="Times New Roman" w:cs="Times New Roman"/>
          <w:b/>
          <w:bCs/>
        </w:rPr>
        <w:t xml:space="preserve">Google Play:</w:t>
      </w:r>
      <w:r>
        <w:rPr>
          <w:rFonts w:ascii="Times New Roman" w:hAnsi="Times New Roman" w:cs="Times New Roman"/>
        </w:rPr>
        <w:t xml:space="preserve"> cancel in Google Play subscriptions. </w:t>
      </w:r>
      <w:r>
        <w:rPr>
          <w:rFonts w:ascii="Times New Roman" w:hAnsi="Times New Roman" w:cs="Times New Roman"/>
          <w:b/>
          <w:bCs/>
        </w:rPr>
        <w:t xml:space="preserve">Website purchases:</w:t>
      </w:r>
      <w:r>
        <w:rPr>
          <w:rFonts w:ascii="Times New Roman" w:hAnsi="Times New Roman" w:cs="Times New Roman"/>
        </w:rPr>
        <w:t xml:space="preserve"> cancel online in your HidzoVPN account at </w:t>
      </w:r>
      <w:r>
        <w:rPr>
          <w:rFonts w:ascii="Consolas" w:hAnsi="Consolas" w:cs="Times New Roman"/>
        </w:rPr>
        <w:t xml:space="preserve">[ENGINEERING: self-service cancellation page]</w:t>
      </w:r>
      <w:r>
        <w:rPr>
          <w:rFonts w:ascii="Times New Roman" w:hAnsi="Times New Roman" w:cs="Times New Roman"/>
        </w:rPr>
        <w:t xml:space="preserve">; you can also email support@hidzovpn.com with the subject "Cancel Subscription" from your account email, or include that address in your message. Online cancellation is available without any further step that delays or obstructs it </w:t>
      </w:r>
      <w:r>
        <w:rPr>
          <w:rFonts w:ascii="Consolas" w:hAnsi="Consolas" w:cs="Times New Roman"/>
        </w:rPr>
        <w:t xml:space="preserve">[ENGINEERING: if a retention offer is shown, a clearly labeled "click to cancel" option must be shown with it — Cal. Bus. &amp; Prof. Code §17602(d), (e)(2); EV-226]</w:t>
      </w:r>
      <w:r>
        <w:rPr>
          <w:rFonts w:ascii="Times New Roman" w:hAnsi="Times New Roman" w:cs="Times New Roman"/>
        </w:rPr>
        <w:t xml:space="preserve">.</w:t>
      </w:r>
    </w:p>
    <w:p>
      <w:pPr>
        <w:jc w:val="both"/>
      </w:pPr>
      <w:r>
        <w:rPr>
          <w:rFonts w:ascii="Times New Roman" w:hAnsi="Times New Roman" w:cs="Times New Roman"/>
        </w:rPr>
        <w:t xml:space="preserve">12.3 Deleting the app does not cancel a subscription. Deleting your account cancels the renewal of a subscription bought on our website </w:t>
      </w:r>
      <w:r>
        <w:rPr>
          <w:rFonts w:ascii="Consolas" w:hAnsi="Consolas" w:cs="Times New Roman"/>
        </w:rPr>
        <w:t xml:space="preserve">[ENGINEERING: automatic cancellation of the Stripe subscription — POL-DEL-001 §1]</w:t>
      </w:r>
      <w:r>
        <w:rPr>
          <w:rFonts w:ascii="Times New Roman" w:hAnsi="Times New Roman" w:cs="Times New Roman"/>
        </w:rPr>
        <w:t xml:space="preserve">, but not of a subscription billed by Apple or Google; cancel those with the store first.</w:t>
      </w:r>
    </w:p>
    <w:p>
      <w:pPr>
        <w:pStyle w:val="Heading2"/>
        <w:keepNext/>
      </w:pPr>
      <w:r>
        <w:rPr>
          <w:rFonts w:ascii="Times New Roman" w:hAnsi="Times New Roman" w:cs="Times New Roman"/>
        </w:rPr>
        <w:t xml:space="preserve">13. Refunds</w:t>
      </w:r>
    </w:p>
    <w:p>
      <w:pPr>
        <w:jc w:val="both"/>
      </w:pPr>
      <w:r>
        <w:rPr>
          <w:rFonts w:ascii="Times New Roman" w:hAnsi="Times New Roman" w:cs="Times New Roman"/>
        </w:rPr>
        <w:t xml:space="preserve">13.1 Refunds are governed by our Refund and Cancellation Policy and, for purchases through Apple or Google, by the rules of that store. Nothing in these Terms limits any right to a refund or other remedy that the law gives you.</w:t>
      </w:r>
    </w:p>
    <w:p>
      <w:pPr>
        <w:jc w:val="both"/>
      </w:pPr>
      <w:r>
        <w:rPr>
          <w:rFonts w:ascii="Times New Roman" w:hAnsi="Times New Roman" w:cs="Times New Roman"/>
        </w:rPr>
        <w:t xml:space="preserve">13.2 </w:t>
      </w:r>
      <w:r>
        <w:rPr>
          <w:rFonts w:ascii="Times New Roman" w:hAnsi="Times New Roman" w:cs="Times New Roman"/>
          <w:b/>
          <w:bCs/>
        </w:rPr>
        <w:t xml:space="preserve">Right of withdrawal (European Union and United Kingdom).</w:t>
      </w:r>
      <w:r>
        <w:rPr>
          <w:rFonts w:ascii="Times New Roman" w:hAnsi="Times New Roman" w:cs="Times New Roman"/>
        </w:rPr>
        <w:t xml:space="preserve"> If you live in the European Union or the United Kingdom and buy a subscription on our website, you have the right to withdraw from the contract within 14 days after the day the contract is concluded, without giving a reason, as described in the Refund and Cancellation Policy. To withdraw, use the "Withdraw from contract here" function in your account </w:t>
      </w:r>
      <w:r>
        <w:rPr>
          <w:rFonts w:ascii="Consolas" w:hAnsi="Consolas" w:cs="Times New Roman"/>
        </w:rPr>
        <w:t xml:space="preserve">[ENGINEERING: withdrawal function live — RSK-051]</w:t>
      </w:r>
      <w:r>
        <w:rPr>
          <w:rFonts w:ascii="Times New Roman" w:hAnsi="Times New Roman" w:cs="Times New Roman"/>
        </w:rPr>
        <w:t xml:space="preserve"> or contact us. If you asked us to start the service during the withdrawal period and then withdraw, you pay an amount in proportion to the service provided until you told us you were withdrawing </w:t>
      </w:r>
      <w:r>
        <w:rPr>
          <w:rFonts w:ascii="Consolas" w:hAnsi="Consolas" w:cs="Times New Roman"/>
        </w:rPr>
        <w:t xml:space="preserve">[COUNSEL: wording — CRD Arts. 9, 11a, 14(3); UK CCRs regs. 29–36; EV-232]</w:t>
      </w:r>
      <w:r>
        <w:rPr>
          <w:rFonts w:ascii="Times New Roman" w:hAnsi="Times New Roman" w:cs="Times New Roman"/>
        </w:rPr>
        <w:t xml:space="preserve">. For purchases through Apple or Google, the store's process applies </w:t>
      </w:r>
      <w:r>
        <w:rPr>
          <w:rFonts w:ascii="Consolas" w:hAnsi="Consolas" w:cs="Times New Roman"/>
        </w:rPr>
        <w:t xml:space="preserve">[VERIFY: trader for Google Play in the EEA/UK]</w:t>
      </w:r>
      <w:r>
        <w:rPr>
          <w:rFonts w:ascii="Times New Roman" w:hAnsi="Times New Roman" w:cs="Times New Roman"/>
        </w:rPr>
        <w:t xml:space="preserve">.</w:t>
      </w:r>
    </w:p>
    <w:p>
      <w:pPr>
        <w:jc w:val="both"/>
      </w:pPr>
      <w:r>
        <w:rPr>
          <w:rFonts w:ascii="Times New Roman" w:hAnsi="Times New Roman" w:cs="Times New Roman"/>
        </w:rPr>
        <w:t xml:space="preserve">13.3 Please contact us before disputing a charge with your bank, so we can try to resolve the issue. This does not limit your right to dispute a charge.</w:t>
      </w:r>
    </w:p>
    <w:p>
      <w:pPr>
        <w:pStyle w:val="Heading2"/>
        <w:keepNext/>
      </w:pPr>
      <w:r>
        <w:rPr>
          <w:rFonts w:ascii="Times New Roman" w:hAnsi="Times New Roman" w:cs="Times New Roman"/>
        </w:rPr>
        <w:t xml:space="preserve">14. Deleting your account</w:t>
      </w:r>
    </w:p>
    <w:p>
      <w:pPr>
        <w:jc w:val="both"/>
      </w:pPr>
      <w:r>
        <w:rPr>
          <w:rFonts w:ascii="Times New Roman" w:hAnsi="Times New Roman" w:cs="Times New Roman"/>
        </w:rPr>
        <w:t xml:space="preserve">You can delete your account in the app or as described in our Account and Data Deletion Policy. Deleting your account cancels the renewal of a subscription bought on our website </w:t>
      </w:r>
      <w:r>
        <w:rPr>
          <w:rFonts w:ascii="Consolas" w:hAnsi="Consolas" w:cs="Times New Roman"/>
        </w:rPr>
        <w:t xml:space="preserve">[ENGINEERING: POL-DEL-001 §1]</w:t>
      </w:r>
      <w:r>
        <w:rPr>
          <w:rFonts w:ascii="Times New Roman" w:hAnsi="Times New Roman" w:cs="Times New Roman"/>
        </w:rPr>
        <w:t xml:space="preserve">, but does not cancel a subscription billed by Apple or Google. We delete or de-identify your information as described in the Privacy Policy and the Account and Data Deletion Policy.</w:t>
      </w:r>
    </w:p>
    <w:p>
      <w:pPr>
        <w:pStyle w:val="Heading2"/>
        <w:keepNext/>
      </w:pPr>
      <w:r>
        <w:rPr>
          <w:rFonts w:ascii="Times New Roman" w:hAnsi="Times New Roman" w:cs="Times New Roman"/>
        </w:rPr>
        <w:t xml:space="preserve">15. Privacy</w:t>
      </w:r>
    </w:p>
    <w:p>
      <w:pPr>
        <w:jc w:val="both"/>
      </w:pPr>
      <w:r>
        <w:rPr>
          <w:rFonts w:ascii="Times New Roman" w:hAnsi="Times New Roman" w:cs="Times New Roman"/>
        </w:rPr>
        <w:t xml:space="preserve">Our Privacy Policy explains what information we process, why, for how long and what choices you have.</w:t>
      </w:r>
    </w:p>
    <w:p>
      <w:pPr>
        <w:pStyle w:val="Heading2"/>
        <w:keepNext/>
      </w:pPr>
      <w:r>
        <w:rPr>
          <w:rFonts w:ascii="Times New Roman" w:hAnsi="Times New Roman" w:cs="Times New Roman"/>
        </w:rPr>
        <w:t xml:space="preserve">16. Third-party services</w:t>
      </w:r>
    </w:p>
    <w:p>
      <w:pPr>
        <w:jc w:val="both"/>
      </w:pPr>
      <w:r>
        <w:rPr>
          <w:rFonts w:ascii="Times New Roman" w:hAnsi="Times New Roman" w:cs="Times New Roman"/>
        </w:rPr>
        <w:t xml:space="preserve">16.1 The Services rely on third parties such as app stores, payment processors, sign-in providers and hosting providers </w:t>
      </w:r>
      <w:r>
        <w:rPr>
          <w:rFonts w:ascii="Consolas" w:hAnsi="Consolas" w:cs="Times New Roman"/>
        </w:rPr>
        <w:t xml:space="preserve">[OPEN — D4: and, on platforms where advertising is shown, advertising networks]</w:t>
      </w:r>
      <w:r>
        <w:rPr>
          <w:rFonts w:ascii="Times New Roman" w:hAnsi="Times New Roman" w:cs="Times New Roman"/>
        </w:rPr>
        <w:t xml:space="preserve">. Their own terms apply to your use of their services.</w:t>
      </w:r>
    </w:p>
    <w:p>
      <w:pPr>
        <w:jc w:val="both"/>
      </w:pPr>
      <w:r>
        <w:rPr>
          <w:rFonts w:ascii="Times New Roman" w:hAnsi="Times New Roman" w:cs="Times New Roman"/>
        </w:rPr>
        <w:t xml:space="preserve">16.2 We are not responsible for third-party websites, content or products, including those shown in advertisements.</w:t>
      </w:r>
    </w:p>
    <w:p>
      <w:pPr>
        <w:pStyle w:val="Heading2"/>
        <w:keepNext/>
      </w:pPr>
      <w:r>
        <w:rPr>
          <w:rFonts w:ascii="Times New Roman" w:hAnsi="Times New Roman" w:cs="Times New Roman"/>
        </w:rPr>
        <w:t xml:space="preserve">17. Additional terms for apps downloaded from the Apple App Store</w:t>
      </w:r>
    </w:p>
    <w:p>
      <w:pPr>
        <w:jc w:val="both"/>
      </w:pPr>
      <w:r>
        <w:rPr>
          <w:rFonts w:ascii="Consolas" w:hAnsi="Consolas" w:cs="Times New Roman"/>
        </w:rPr>
        <w:t xml:space="preserve">[Aligned with Apple's "Instructions for Minimum Terms of Developer's End-User License Agreement" (items 1–10, reviewed by AI reviewer on 2026-09-25); ENGINEERING: confirm whether a custom EULA is configured in App Store Connect — if not, Apple's Standard EULA governs the iOS license alongside these Terms; COUNSEL to confirm]</w:t>
      </w:r>
    </w:p>
    <w:p>
      <w:pPr>
        <w:jc w:val="both"/>
      </w:pPr>
      <w:r>
        <w:rPr>
          <w:rFonts w:ascii="Times New Roman" w:hAnsi="Times New Roman" w:cs="Times New Roman"/>
        </w:rPr>
        <w:t xml:space="preserve">This Section applies if you downloaded our app from Apple's App Store. It is included at Apple's requirement.</w:t>
      </w:r>
    </w:p>
    <w:p>
      <w:pPr>
        <w:spacing w:after="60"/>
        <w:ind w:left="720" w:hanging="360"/>
      </w:pPr>
      <w:r>
        <w:rPr>
          <w:rFonts w:ascii="Times New Roman" w:hAnsi="Times New Roman" w:cs="Times New Roman"/>
        </w:rPr>
        <w:t xml:space="preserve">•	</w:t>
      </w:r>
      <w:r>
        <w:rPr>
          <w:rFonts w:ascii="Times New Roman" w:hAnsi="Times New Roman" w:cs="Times New Roman"/>
        </w:rPr>
        <w:t xml:space="preserve">These Terms are between you and HidzoVPN, not Apple. HidzoVPN, not Apple, is responsible for the app and its content.</w:t>
      </w:r>
    </w:p>
    <w:p>
      <w:pPr>
        <w:spacing w:after="60"/>
        <w:ind w:left="720" w:hanging="360"/>
      </w:pPr>
      <w:r>
        <w:rPr>
          <w:rFonts w:ascii="Times New Roman" w:hAnsi="Times New Roman" w:cs="Times New Roman"/>
        </w:rPr>
        <w:t xml:space="preserve">•	</w:t>
      </w:r>
      <w:r>
        <w:rPr>
          <w:rFonts w:ascii="Times New Roman" w:hAnsi="Times New Roman" w:cs="Times New Roman"/>
        </w:rPr>
        <w:t xml:space="preserve">Your license is a non-transferable license to use the app on Apple-branded products you own or control, as permitted by the Usage Rules in the Apple Media Services Terms and Conditions, including use by other accounts associated with the purchaser through Family Sharing or volume purchasing.</w:t>
      </w:r>
    </w:p>
    <w:p>
      <w:pPr>
        <w:spacing w:after="60"/>
        <w:ind w:left="720" w:hanging="360"/>
      </w:pPr>
      <w:r>
        <w:rPr>
          <w:rFonts w:ascii="Times New Roman" w:hAnsi="Times New Roman" w:cs="Times New Roman"/>
        </w:rPr>
        <w:t xml:space="preserve">•	</w:t>
      </w:r>
      <w:r>
        <w:rPr>
          <w:rFonts w:ascii="Times New Roman" w:hAnsi="Times New Roman" w:cs="Times New Roman"/>
        </w:rPr>
        <w:t xml:space="preserve">Apple has no obligation to provide maintenance or support for the app.</w:t>
      </w:r>
    </w:p>
    <w:p>
      <w:pPr>
        <w:spacing w:after="60"/>
        <w:ind w:left="720" w:hanging="360"/>
      </w:pPr>
      <w:r>
        <w:rPr>
          <w:rFonts w:ascii="Times New Roman" w:hAnsi="Times New Roman" w:cs="Times New Roman"/>
        </w:rPr>
        <w:t xml:space="preserve">•	</w:t>
      </w:r>
      <w:r>
        <w:rPr>
          <w:rFonts w:ascii="Times New Roman" w:hAnsi="Times New Roman" w:cs="Times New Roman"/>
        </w:rPr>
        <w:t xml:space="preserve">If the app fails to conform to any applicable warranty, you may notify Apple, and Apple will refund the purchase price, if any, of the app. To the maximum extent permitted by law, Apple has no other warranty obligation for the app.</w:t>
      </w:r>
    </w:p>
    <w:p>
      <w:pPr>
        <w:spacing w:after="60"/>
        <w:ind w:left="720" w:hanging="360"/>
      </w:pPr>
      <w:r>
        <w:rPr>
          <w:rFonts w:ascii="Times New Roman" w:hAnsi="Times New Roman" w:cs="Times New Roman"/>
        </w:rPr>
        <w:t xml:space="preserve">•	</w:t>
      </w:r>
      <w:r>
        <w:rPr>
          <w:rFonts w:ascii="Times New Roman" w:hAnsi="Times New Roman" w:cs="Times New Roman"/>
        </w:rPr>
        <w:t xml:space="preserve">HidzoVPN, not Apple, is responsible for addressing any claims relating to the app, including product-liability claims, claims that the app fails to meet legal or regulatory requirements, and consumer-protection or privacy claims, and for investigating and defending any claim that the app infringes a third party's intellectual-property rights.</w:t>
      </w:r>
    </w:p>
    <w:p>
      <w:pPr>
        <w:spacing w:after="60"/>
        <w:ind w:left="720" w:hanging="360"/>
      </w:pPr>
      <w:r>
        <w:rPr>
          <w:rFonts w:ascii="Times New Roman" w:hAnsi="Times New Roman" w:cs="Times New Roman"/>
        </w:rPr>
        <w:t xml:space="preserve">•	</w:t>
      </w:r>
      <w:r>
        <w:rPr>
          <w:rFonts w:ascii="Times New Roman" w:hAnsi="Times New Roman" w:cs="Times New Roman"/>
        </w:rPr>
        <w:t xml:space="preserve">You represent that you are not located in a country that is subject to a U.S. Government embargo or designated by the U.S. Government as a "terrorist supporting" country, and that you are not listed on any U.S. Government list of prohibited or restricted parties </w:t>
      </w:r>
      <w:r>
        <w:rPr>
          <w:rFonts w:ascii="Consolas" w:hAnsi="Consolas" w:cs="Times New Roman"/>
        </w:rPr>
        <w:t xml:space="preserve">[COUNSEL (OFAC): this representation is required by Apple; whether the iOS app may be offered to users in comprehensively sanctioned jurisdictions is Board decision D3 — RSK-044; EV-223; publication blocker]</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Questions, complaints or claims about the app may be sent to HidzoVPN, Inc., 7901 4th Street North, Suite 9375, Saint Petersburg, FL 33702, United States; </w:t>
      </w:r>
      <w:r>
        <w:rPr>
          <w:rFonts w:ascii="Consolas" w:hAnsi="Consolas" w:cs="Times New Roman"/>
        </w:rPr>
        <w:t xml:space="preserve">[OPEN: telephone — QN-01-015]</w:t>
      </w:r>
      <w:r>
        <w:rPr>
          <w:rFonts w:ascii="Times New Roman" w:hAnsi="Times New Roman" w:cs="Times New Roman"/>
        </w:rPr>
        <w:t xml:space="preserve">; </w:t>
      </w:r>
      <w:r>
        <w:rPr>
          <w:rFonts w:ascii="Consolas" w:hAnsi="Consolas" w:cs="Times New Roman"/>
        </w:rPr>
        <w:t xml:space="preserve">[OPEN: legal@hidzovpn.com]</w:t>
      </w:r>
      <w:r>
        <w:rPr>
          <w:rFonts w:ascii="Times New Roman" w:hAnsi="Times New Roman" w:cs="Times New Roman"/>
        </w:rPr>
        <w:t xml:space="preserve">.</w:t>
      </w:r>
    </w:p>
    <w:p>
      <w:pPr>
        <w:spacing w:after="60"/>
        <w:ind w:left="720" w:hanging="360"/>
      </w:pPr>
      <w:r>
        <w:rPr>
          <w:rFonts w:ascii="Times New Roman" w:hAnsi="Times New Roman" w:cs="Times New Roman"/>
        </w:rPr>
        <w:t xml:space="preserve">•	</w:t>
      </w:r>
      <w:r>
        <w:rPr>
          <w:rFonts w:ascii="Times New Roman" w:hAnsi="Times New Roman" w:cs="Times New Roman"/>
        </w:rPr>
        <w:t xml:space="preserve">You must comply with third-party terms that apply when you use the app.</w:t>
      </w:r>
    </w:p>
    <w:p>
      <w:pPr>
        <w:spacing w:after="60"/>
        <w:ind w:left="720" w:hanging="360"/>
      </w:pPr>
      <w:r>
        <w:rPr>
          <w:rFonts w:ascii="Times New Roman" w:hAnsi="Times New Roman" w:cs="Times New Roman"/>
        </w:rPr>
        <w:t xml:space="preserve">•	</w:t>
      </w:r>
      <w:r>
        <w:rPr>
          <w:rFonts w:ascii="Times New Roman" w:hAnsi="Times New Roman" w:cs="Times New Roman"/>
        </w:rPr>
        <w:t xml:space="preserve">Apple and its subsidiaries are third-party beneficiaries of these Terms and, upon your acceptance of these Terms, may enforce them against you.</w:t>
      </w:r>
    </w:p>
    <w:p>
      <w:pPr>
        <w:pStyle w:val="Heading2"/>
        <w:keepNext/>
      </w:pPr>
      <w:r>
        <w:rPr>
          <w:rFonts w:ascii="Times New Roman" w:hAnsi="Times New Roman" w:cs="Times New Roman"/>
        </w:rPr>
        <w:t xml:space="preserve">18. Changes to the Services</w:t>
      </w:r>
    </w:p>
    <w:p>
      <w:pPr>
        <w:jc w:val="both"/>
      </w:pPr>
      <w:r>
        <w:rPr>
          <w:rFonts w:ascii="Times New Roman" w:hAnsi="Times New Roman" w:cs="Times New Roman"/>
        </w:rPr>
        <w:t xml:space="preserve">18.1 We may update, change or stop features, servers, locations, protocols or plans for legitimate reasons, such as security, legal requirements, technical changes or changes in our providers. We will give reasonable notice of a change that materially reduces a paid feature, where practicable and where the law requires it.</w:t>
      </w:r>
    </w:p>
    <w:p>
      <w:pPr>
        <w:jc w:val="both"/>
      </w:pPr>
      <w:r>
        <w:rPr>
          <w:rFonts w:ascii="Times New Roman" w:hAnsi="Times New Roman" w:cs="Times New Roman"/>
        </w:rPr>
        <w:t xml:space="preserve">18.2 If we permanently stop providing a paid subscription that you bought on our website before the end of its paid period, and not because you broke these Terms, we will refund the unused part of the period or offer you an equivalent service </w:t>
      </w:r>
      <w:r>
        <w:rPr>
          <w:rFonts w:ascii="Consolas" w:hAnsi="Consolas" w:cs="Times New Roman"/>
        </w:rPr>
        <w:t xml:space="preserve">[OPEN: confirm]</w:t>
      </w:r>
      <w:r>
        <w:rPr>
          <w:rFonts w:ascii="Times New Roman" w:hAnsi="Times New Roman" w:cs="Times New Roman"/>
        </w:rPr>
        <w:t xml:space="preserve">.</w:t>
      </w:r>
    </w:p>
    <w:p>
      <w:pPr>
        <w:jc w:val="both"/>
      </w:pPr>
      <w:r>
        <w:rPr>
          <w:rFonts w:ascii="Times New Roman" w:hAnsi="Times New Roman" w:cs="Times New Roman"/>
        </w:rPr>
        <w:t xml:space="preserve">18.3 If you are a consumer in the European Union or the United Kingdom and a change to a paid feature has more than a minor negative effect on you, we will tell you in advance, and you may end your subscription free of charge within 30 days after the change and receive a refund for the unused period </w:t>
      </w:r>
      <w:r>
        <w:rPr>
          <w:rFonts w:ascii="Consolas" w:hAnsi="Consolas" w:cs="Times New Roman"/>
        </w:rPr>
        <w:t xml:space="preserve">[COUNSEL: Directive (EU) 2019/770 Art. 19; UK law]</w:t>
      </w:r>
      <w:r>
        <w:rPr>
          <w:rFonts w:ascii="Times New Roman" w:hAnsi="Times New Roman" w:cs="Times New Roman"/>
        </w:rPr>
        <w:t xml:space="preserve">.</w:t>
      </w:r>
    </w:p>
    <w:p>
      <w:pPr>
        <w:pStyle w:val="Heading2"/>
        <w:keepNext/>
      </w:pPr>
      <w:r>
        <w:rPr>
          <w:rFonts w:ascii="Times New Roman" w:hAnsi="Times New Roman" w:cs="Times New Roman"/>
        </w:rPr>
        <w:t xml:space="preserve">19. Intellectual property and feedback</w:t>
      </w:r>
    </w:p>
    <w:p>
      <w:pPr>
        <w:jc w:val="both"/>
      </w:pPr>
      <w:r>
        <w:rPr>
          <w:rFonts w:ascii="Times New Roman" w:hAnsi="Times New Roman" w:cs="Times New Roman"/>
        </w:rPr>
        <w:t xml:space="preserve">19.1 HidzoVPN and its licensors own the Services, including the software, designs, text, trademarks and logos. You receive only the license described in Section 6.</w:t>
      </w:r>
    </w:p>
    <w:p>
      <w:pPr>
        <w:jc w:val="both"/>
      </w:pPr>
      <w:r>
        <w:rPr>
          <w:rFonts w:ascii="Times New Roman" w:hAnsi="Times New Roman" w:cs="Times New Roman"/>
        </w:rPr>
        <w:t xml:space="preserve">19.2 If you send us feedback or suggestions, you allow us to use them without payment or attribution.</w:t>
      </w:r>
    </w:p>
    <w:p>
      <w:pPr>
        <w:pStyle w:val="Heading2"/>
        <w:keepNext/>
      </w:pPr>
      <w:r>
        <w:rPr>
          <w:rFonts w:ascii="Times New Roman" w:hAnsi="Times New Roman" w:cs="Times New Roman"/>
        </w:rPr>
        <w:t xml:space="preserve">20. Disclaimers</w:t>
      </w:r>
    </w:p>
    <w:p>
      <w:pPr>
        <w:jc w:val="both"/>
      </w:pPr>
      <w:r>
        <w:rPr>
          <w:rFonts w:ascii="Times New Roman" w:hAnsi="Times New Roman" w:cs="Times New Roman"/>
        </w:rPr>
        <w:t xml:space="preserve">TO THE EXTENT PERMITTED BY LAW, THE SERVICES ARE PROVIDED "AS IS" AND "AS AVAILABLE". WE DO NOT PROMISE THAT THE SERVICES WILL BE UNINTERRUPTED, ERROR-FREE OR SECURE AGAINST EVERY THREAT, OR THAT THEY WILL GIVE ACCESS TO ANY PARTICULAR CONTENT. TO THE EXTENT PERMITTED BY LAW, WE EXCLUDE IMPLIED WARRANTIES, INCLUDING OF MERCHANTABILITY, FITNESS FOR A PARTICULAR PURPOSE AND NON-INFRINGEMENT.</w:t>
      </w:r>
    </w:p>
    <w:p>
      <w:pPr>
        <w:jc w:val="both"/>
      </w:pPr>
      <w:r>
        <w:rPr>
          <w:rFonts w:ascii="Times New Roman" w:hAnsi="Times New Roman" w:cs="Times New Roman"/>
        </w:rPr>
        <w:t xml:space="preserve">If you are a consumer in the European Union or the United Kingdom, you have legal rights if a paid service is not provided with reasonable care and skill or does not conform to the contract; this Section does not limit those rights. If the law of your place of residence gives you other rights that cannot be excluded, this Section does not affect them.</w:t>
      </w:r>
    </w:p>
    <w:p>
      <w:pPr>
        <w:pStyle w:val="Heading2"/>
        <w:keepNext/>
      </w:pPr>
      <w:r>
        <w:rPr>
          <w:rFonts w:ascii="Times New Roman" w:hAnsi="Times New Roman" w:cs="Times New Roman"/>
        </w:rPr>
        <w:t xml:space="preserve">21. Limitation of liability</w:t>
      </w:r>
    </w:p>
    <w:p>
      <w:pPr>
        <w:jc w:val="both"/>
      </w:pPr>
      <w:r>
        <w:rPr>
          <w:rFonts w:ascii="Times New Roman" w:hAnsi="Times New Roman" w:cs="Times New Roman"/>
        </w:rPr>
        <w:t xml:space="preserve">21.1 TO THE EXTENT PERMITTED BY LAW, WE ARE NOT LIABLE FOR INDIRECT, INCIDENTAL, SPECIAL, CONSEQUENTIAL OR PUNITIVE DAMAGES, OR FOR LOSS OF PROFITS, REVENUE, DATA OR GOODWILL.</w:t>
      </w:r>
    </w:p>
    <w:p>
      <w:pPr>
        <w:jc w:val="both"/>
      </w:pPr>
      <w:r>
        <w:rPr>
          <w:rFonts w:ascii="Times New Roman" w:hAnsi="Times New Roman" w:cs="Times New Roman"/>
        </w:rPr>
        <w:t xml:space="preserve">21.2 TO THE EXTENT PERMITTED BY LAW, OUR TOTAL LIABILITY FOR ALL CLAIMS RELATING TO THE SERVICES OR THESE TERMS IS LIMITED TO THE AMOUNT YOU PAID FOR THE SERVICES IN THE 12 MONTHS BEFORE THE EVENT THAT GAVE RISE TO THE CLAIM </w:t>
      </w:r>
      <w:r>
        <w:rPr>
          <w:rFonts w:ascii="Consolas" w:hAnsi="Consolas" w:cs="Times New Roman"/>
        </w:rPr>
        <w:t xml:space="preserve">[OPEN: add a minimum amount for users of the Free Service, e.g. US$50]</w:t>
      </w:r>
      <w:r>
        <w:rPr>
          <w:rFonts w:ascii="Times New Roman" w:hAnsi="Times New Roman" w:cs="Times New Roman"/>
        </w:rPr>
        <w:t xml:space="preserve">.</w:t>
      </w:r>
    </w:p>
    <w:p>
      <w:pPr>
        <w:jc w:val="both"/>
      </w:pPr>
      <w:r>
        <w:rPr>
          <w:rFonts w:ascii="Times New Roman" w:hAnsi="Times New Roman" w:cs="Times New Roman"/>
        </w:rPr>
        <w:t xml:space="preserve">21.3 Nothing in these Terms limits liability that cannot be limited by law, including, where applicable, liability for fraud, gross negligence, willful misconduct, or death or personal injury caused by negligence, or your statutory rights as a consumer. </w:t>
      </w:r>
      <w:r>
        <w:rPr>
          <w:rFonts w:ascii="Consolas" w:hAnsi="Consolas" w:cs="Times New Roman"/>
        </w:rPr>
        <w:t xml:space="preserve">[COUNSEL: New Jersey TCCWNA-specific drafting for Sections 20–22 — Reported]</w:t>
      </w:r>
    </w:p>
    <w:p>
      <w:pPr>
        <w:pStyle w:val="Heading2"/>
        <w:keepNext/>
      </w:pPr>
      <w:r>
        <w:rPr>
          <w:rFonts w:ascii="Times New Roman" w:hAnsi="Times New Roman" w:cs="Times New Roman"/>
        </w:rPr>
        <w:t xml:space="preserve">22. Indemnity</w:t>
      </w:r>
    </w:p>
    <w:p>
      <w:pPr>
        <w:jc w:val="both"/>
      </w:pPr>
      <w:r>
        <w:rPr>
          <w:rFonts w:ascii="Times New Roman" w:hAnsi="Times New Roman" w:cs="Times New Roman"/>
        </w:rPr>
        <w:t xml:space="preserve">To the extent permitted by law, you will compensate HidzoVPN for claims, losses and reasonable legal costs arising from your unlawful use of the Services or your breach of these Terms. This does not apply to losses caused by our own fault </w:t>
      </w:r>
      <w:r>
        <w:rPr>
          <w:rFonts w:ascii="Consolas" w:hAnsi="Consolas" w:cs="Times New Roman"/>
        </w:rPr>
        <w:t xml:space="preserve">[COUNSEL: EU/UK unfair-terms review; whether to exclude consumers in the EU and UK expressly]</w:t>
      </w:r>
      <w:r>
        <w:rPr>
          <w:rFonts w:ascii="Times New Roman" w:hAnsi="Times New Roman" w:cs="Times New Roman"/>
        </w:rPr>
        <w:t xml:space="preserve">.</w:t>
      </w:r>
    </w:p>
    <w:p>
      <w:pPr>
        <w:pStyle w:val="Heading2"/>
        <w:keepNext/>
      </w:pPr>
      <w:r>
        <w:rPr>
          <w:rFonts w:ascii="Times New Roman" w:hAnsi="Times New Roman" w:cs="Times New Roman"/>
        </w:rPr>
        <w:t xml:space="preserve">23. Suspension and termination</w:t>
      </w:r>
    </w:p>
    <w:p>
      <w:pPr>
        <w:jc w:val="both"/>
      </w:pPr>
      <w:r>
        <w:rPr>
          <w:rFonts w:ascii="Times New Roman" w:hAnsi="Times New Roman" w:cs="Times New Roman"/>
        </w:rPr>
        <w:t xml:space="preserve">23.1 You may stop using the Services at any time. To end a subscription, cancel it (Section 12).</w:t>
      </w:r>
    </w:p>
    <w:p>
      <w:pPr>
        <w:jc w:val="both"/>
      </w:pPr>
      <w:r>
        <w:rPr>
          <w:rFonts w:ascii="Times New Roman" w:hAnsi="Times New Roman" w:cs="Times New Roman"/>
        </w:rPr>
        <w:t xml:space="preserve">23.2 We may suspend or end your access if you break these Terms or the Acceptable Use Policy, if we reasonably suspect fraud or a security threat, if payment fails, or if the law, a court, an authority or an app store requires it. Where reasonable and lawful, we will tell you first and give you a chance to fix the problem. The Acceptable Use Policy explains how decisions are made and how to appeal.</w:t>
      </w:r>
    </w:p>
    <w:p>
      <w:pPr>
        <w:jc w:val="both"/>
      </w:pPr>
      <w:r>
        <w:rPr>
          <w:rFonts w:ascii="Times New Roman" w:hAnsi="Times New Roman" w:cs="Times New Roman"/>
        </w:rPr>
        <w:t xml:space="preserve">23.3 If we end a paid subscription because we reasonably determined that you seriously broke these Terms, you are not entitled to a refund, except where the law requires one.</w:t>
      </w:r>
    </w:p>
    <w:p>
      <w:pPr>
        <w:jc w:val="both"/>
      </w:pPr>
      <w:r>
        <w:rPr>
          <w:rFonts w:ascii="Times New Roman" w:hAnsi="Times New Roman" w:cs="Times New Roman"/>
        </w:rPr>
        <w:t xml:space="preserve">23.4 Sections 9 (amounts owed), 13, 19 to 22 and 26 to 30 continue after termination. Your license under Section 6 ends.</w:t>
      </w:r>
    </w:p>
    <w:p>
      <w:pPr>
        <w:pStyle w:val="Heading2"/>
        <w:keepNext/>
      </w:pPr>
      <w:r>
        <w:rPr>
          <w:rFonts w:ascii="Times New Roman" w:hAnsi="Times New Roman" w:cs="Times New Roman"/>
        </w:rPr>
        <w:t xml:space="preserve">24. Requests from authorities</w:t>
      </w:r>
    </w:p>
    <w:p>
      <w:pPr>
        <w:jc w:val="both"/>
      </w:pPr>
      <w:r>
        <w:rPr>
          <w:rFonts w:ascii="Times New Roman" w:hAnsi="Times New Roman" w:cs="Times New Roman"/>
        </w:rPr>
        <w:t xml:space="preserve">We respond to requests from courts, governments and law-enforcement authorities as described in our Law Enforcement Guidelines </w:t>
      </w:r>
      <w:r>
        <w:rPr>
          <w:rFonts w:ascii="Consolas" w:hAnsi="Consolas" w:cs="Times New Roman"/>
        </w:rPr>
        <w:t xml:space="preserve">[OPEN: link — POL-LE-001]</w:t>
      </w:r>
      <w:r>
        <w:rPr>
          <w:rFonts w:ascii="Times New Roman" w:hAnsi="Times New Roman" w:cs="Times New Roman"/>
        </w:rPr>
        <w:t xml:space="preserve">. Requests must be sent to the address given there. We may challenge requests that are invalid or overbroad.</w:t>
      </w:r>
    </w:p>
    <w:p>
      <w:pPr>
        <w:pStyle w:val="Heading2"/>
        <w:keepNext/>
      </w:pPr>
      <w:r>
        <w:rPr>
          <w:rFonts w:ascii="Times New Roman" w:hAnsi="Times New Roman" w:cs="Times New Roman"/>
        </w:rPr>
        <w:t xml:space="preserve">25. Changes to these Terms</w:t>
      </w:r>
    </w:p>
    <w:p>
      <w:pPr>
        <w:jc w:val="both"/>
      </w:pPr>
      <w:r>
        <w:rPr>
          <w:rFonts w:ascii="Times New Roman" w:hAnsi="Times New Roman" w:cs="Times New Roman"/>
        </w:rPr>
        <w:t xml:space="preserve">25.1 We may update these Terms. We will publish the new version with its effective date and keep earlier versions available </w:t>
      </w:r>
      <w:r>
        <w:rPr>
          <w:rFonts w:ascii="Consolas" w:hAnsi="Consolas" w:cs="Times New Roman"/>
        </w:rPr>
        <w:t xml:space="preserve">[OPEN: archive]</w:t>
      </w:r>
      <w:r>
        <w:rPr>
          <w:rFonts w:ascii="Times New Roman" w:hAnsi="Times New Roman" w:cs="Times New Roman"/>
        </w:rPr>
        <w:t xml:space="preserve">.</w:t>
      </w:r>
    </w:p>
    <w:p>
      <w:pPr>
        <w:jc w:val="both"/>
      </w:pPr>
      <w:r>
        <w:rPr>
          <w:rFonts w:ascii="Times New Roman" w:hAnsi="Times New Roman" w:cs="Times New Roman"/>
        </w:rPr>
        <w:t xml:space="preserve">25.2 If a change is material, we will give you reasonable notice before it takes effect, for example by email or in the app, and, where the law requires it, ask for your agreement. If you do not agree, you may cancel before the change takes effect </w:t>
      </w:r>
      <w:r>
        <w:rPr>
          <w:rFonts w:ascii="Consolas" w:hAnsi="Consolas" w:cs="Times New Roman"/>
        </w:rPr>
        <w:t xml:space="preserve">[COUNSEL: whether continued use after notice is sufficient for existing subscribers — DEC-2026-001 §7; RSK-047]</w:t>
      </w:r>
      <w:r>
        <w:rPr>
          <w:rFonts w:ascii="Times New Roman" w:hAnsi="Times New Roman" w:cs="Times New Roman"/>
        </w:rPr>
        <w:t xml:space="preserve">.</w:t>
      </w:r>
    </w:p>
    <w:p>
      <w:pPr>
        <w:jc w:val="both"/>
      </w:pPr>
      <w:r>
        <w:rPr>
          <w:rFonts w:ascii="Times New Roman" w:hAnsi="Times New Roman" w:cs="Times New Roman"/>
        </w:rPr>
        <w:t xml:space="preserve">25.3 A change to Section 27 or 28 does not apply to a dispute that either of us knew about before the change took effect.</w:t>
      </w:r>
    </w:p>
    <w:p>
      <w:pPr>
        <w:pStyle w:val="Heading2"/>
        <w:keepNext/>
      </w:pPr>
      <w:r>
        <w:rPr>
          <w:rFonts w:ascii="Times New Roman" w:hAnsi="Times New Roman" w:cs="Times New Roman"/>
        </w:rPr>
        <w:t xml:space="preserve">26. Sanctions and export controls</w:t>
      </w:r>
    </w:p>
    <w:p>
      <w:pPr>
        <w:jc w:val="both"/>
      </w:pPr>
      <w:r>
        <w:rPr>
          <w:rFonts w:ascii="Consolas" w:hAnsi="Consolas" w:cs="Times New Roman"/>
        </w:rPr>
        <w:t xml:space="preserve">[COUNSEL: OFAC counsel to approve this section — RSK-044; BRF-2026-001 P0-6, P1-1, D3]</w:t>
      </w:r>
    </w:p>
    <w:p>
      <w:pPr>
        <w:jc w:val="both"/>
      </w:pPr>
      <w:r>
        <w:rPr>
          <w:rFonts w:ascii="Times New Roman" w:hAnsi="Times New Roman" w:cs="Times New Roman"/>
        </w:rPr>
        <w:t xml:space="preserve">26.1 The Services are subject to United States sanctions and export-control laws and may be subject to the laws of other countries. You may not use the Services in a way that would cause HidzoVPN to breach those laws.</w:t>
      </w:r>
    </w:p>
    <w:p>
      <w:pPr>
        <w:jc w:val="both"/>
      </w:pPr>
      <w:r>
        <w:rPr>
          <w:rFonts w:ascii="Times New Roman" w:hAnsi="Times New Roman" w:cs="Times New Roman"/>
        </w:rPr>
        <w:t xml:space="preserve">26.2 You may not use the Services if you are, or act for, a person on a U.S. sanctions list or a person with whom U.S. persons are prohibited from dealing, or if you are acting for a government that is subject to U.S. sanctions, unless the law permits it.</w:t>
      </w:r>
    </w:p>
    <w:p>
      <w:pPr>
        <w:jc w:val="both"/>
      </w:pPr>
      <w:r>
        <w:rPr>
          <w:rFonts w:ascii="Times New Roman" w:hAnsi="Times New Roman" w:cs="Times New Roman"/>
        </w:rPr>
        <w:t xml:space="preserve">26.3 We may restrict registration, payment methods, downloads, server access or support in particular countries or regions, or for particular persons, where we consider it necessary to comply with the law.</w:t>
      </w:r>
    </w:p>
    <w:p>
      <w:pPr>
        <w:jc w:val="both"/>
      </w:pPr>
      <w:r>
        <w:rPr>
          <w:rFonts w:ascii="Times New Roman" w:hAnsi="Times New Roman" w:cs="Times New Roman"/>
        </w:rPr>
        <w:t xml:space="preserve">26.4 </w:t>
      </w:r>
      <w:r>
        <w:rPr>
          <w:rFonts w:ascii="Consolas" w:hAnsi="Consolas" w:cs="Times New Roman"/>
        </w:rPr>
        <w:t xml:space="preserve">[OPEN — D3: paid plans are not available to persons located in [countries]]</w:t>
      </w:r>
    </w:p>
    <w:p>
      <w:pPr>
        <w:pStyle w:val="Heading2"/>
        <w:keepNext/>
      </w:pPr>
      <w:r>
        <w:rPr>
          <w:rFonts w:ascii="Times New Roman" w:hAnsi="Times New Roman" w:cs="Times New Roman"/>
        </w:rPr>
        <w:t xml:space="preserve">27. Governing law and courts</w:t>
      </w:r>
    </w:p>
    <w:p>
      <w:pPr>
        <w:jc w:val="both"/>
      </w:pPr>
      <w:r>
        <w:rPr>
          <w:rFonts w:ascii="Times New Roman" w:hAnsi="Times New Roman" w:cs="Times New Roman"/>
        </w:rPr>
        <w:t xml:space="preserve">27.1 These Terms are governed by the laws of the State of Florida, United States, without regard to its conflict-of-laws rules. The UN Convention on Contracts for the International Sale of Goods does not apply.</w:t>
      </w:r>
    </w:p>
    <w:p>
      <w:pPr>
        <w:jc w:val="both"/>
      </w:pPr>
      <w:r>
        <w:rPr>
          <w:rFonts w:ascii="Times New Roman" w:hAnsi="Times New Roman" w:cs="Times New Roman"/>
        </w:rPr>
        <w:t xml:space="preserve">27.2 Except as Section 27.3 provides, and subject to Section 28, disputes will be heard by the state courts in Pinellas County, Florida, or the federal court for the district that includes Pinellas County </w:t>
      </w:r>
      <w:r>
        <w:rPr>
          <w:rFonts w:ascii="Consolas" w:hAnsi="Consolas" w:cs="Times New Roman"/>
        </w:rPr>
        <w:t xml:space="preserve">[COUNSEL: venue — RSK-046]</w:t>
      </w:r>
      <w:r>
        <w:rPr>
          <w:rFonts w:ascii="Times New Roman" w:hAnsi="Times New Roman" w:cs="Times New Roman"/>
        </w:rPr>
        <w:t xml:space="preserve">.</w:t>
      </w:r>
    </w:p>
    <w:p>
      <w:pPr>
        <w:jc w:val="both"/>
      </w:pPr>
      <w:r>
        <w:rPr>
          <w:rFonts w:ascii="Times New Roman" w:hAnsi="Times New Roman" w:cs="Times New Roman"/>
        </w:rPr>
        <w:t xml:space="preserve">27.3 </w:t>
      </w:r>
      <w:r>
        <w:rPr>
          <w:rFonts w:ascii="Times New Roman" w:hAnsi="Times New Roman" w:cs="Times New Roman"/>
          <w:b/>
          <w:bCs/>
        </w:rPr>
        <w:t xml:space="preserve">Consumers.</w:t>
      </w:r>
      <w:r>
        <w:rPr>
          <w:rFonts w:ascii="Times New Roman" w:hAnsi="Times New Roman" w:cs="Times New Roman"/>
        </w:rPr>
        <w:t xml:space="preserve"> If you are a consumer, you keep the protection of the mandatory laws of the country and state where you live. If you live in the European Union or the United Kingdom, you may bring proceedings in the courts where you live, and we may bring proceedings against you only in those courts </w:t>
      </w:r>
      <w:r>
        <w:rPr>
          <w:rFonts w:ascii="Consolas" w:hAnsi="Consolas" w:cs="Times New Roman"/>
        </w:rPr>
        <w:t xml:space="preserve">[COUNSEL: Brussels Ia Arts. 18–19; UK equivalent — VERIFY]</w:t>
      </w:r>
      <w:r>
        <w:rPr>
          <w:rFonts w:ascii="Times New Roman" w:hAnsi="Times New Roman" w:cs="Times New Roman"/>
        </w:rPr>
        <w:t xml:space="preserve">. Either of us may bring an eligible individual claim in a small-claims court.</w:t>
      </w:r>
    </w:p>
    <w:p>
      <w:pPr>
        <w:pStyle w:val="Heading2"/>
        <w:keepNext/>
      </w:pPr>
      <w:r>
        <w:rPr>
          <w:rFonts w:ascii="Times New Roman" w:hAnsi="Times New Roman" w:cs="Times New Roman"/>
        </w:rPr>
        <w:t xml:space="preserve">28. Resolving disputes</w:t>
      </w:r>
    </w:p>
    <w:p>
      <w:pPr>
        <w:jc w:val="both"/>
      </w:pPr>
      <w:r>
        <w:rPr>
          <w:rFonts w:ascii="Times New Roman" w:hAnsi="Times New Roman" w:cs="Times New Roman"/>
        </w:rPr>
        <w:t xml:space="preserve">28.1 </w:t>
      </w:r>
      <w:r>
        <w:rPr>
          <w:rFonts w:ascii="Times New Roman" w:hAnsi="Times New Roman" w:cs="Times New Roman"/>
          <w:b/>
          <w:bCs/>
        </w:rPr>
        <w:t xml:space="preserve">Talk to us first.</w:t>
      </w:r>
      <w:r>
        <w:rPr>
          <w:rFonts w:ascii="Times New Roman" w:hAnsi="Times New Roman" w:cs="Times New Roman"/>
        </w:rPr>
        <w:t xml:space="preserve"> Before starting a claim, please send a written description of the dispute, your account email and the outcome you want to </w:t>
      </w:r>
      <w:r>
        <w:rPr>
          <w:rFonts w:ascii="Consolas" w:hAnsi="Consolas" w:cs="Times New Roman"/>
        </w:rPr>
        <w:t xml:space="preserve">[OPEN: legal@hidzovpn.com]</w:t>
      </w:r>
      <w:r>
        <w:rPr>
          <w:rFonts w:ascii="Times New Roman" w:hAnsi="Times New Roman" w:cs="Times New Roman"/>
        </w:rPr>
        <w:t xml:space="preserve">. We will try in good faith to resolve it within 30 days. This does not prevent either party from seeking urgent relief or from starting proceedings to prevent a claim from becoming time-barred.</w:t>
      </w:r>
    </w:p>
    <w:p>
      <w:pPr>
        <w:jc w:val="both"/>
      </w:pPr>
      <w:r>
        <w:rPr>
          <w:rFonts w:ascii="Times New Roman" w:hAnsi="Times New Roman" w:cs="Times New Roman"/>
        </w:rPr>
        <w:t xml:space="preserve">28.2 </w:t>
      </w:r>
      <w:r>
        <w:rPr>
          <w:rFonts w:ascii="Consolas" w:hAnsi="Consolas" w:cs="Times New Roman"/>
        </w:rPr>
        <w:t xml:space="preserve">[COUNSEL: DEC-2026-002 — choose one of the alternatives below and delete the other]</w:t>
      </w:r>
    </w:p>
    <w:p>
      <w:pPr>
        <w:jc w:val="both"/>
      </w:pPr>
      <w:r>
        <w:rPr>
          <w:rFonts w:ascii="Times New Roman" w:hAnsi="Times New Roman" w:cs="Times New Roman"/>
          <w:b/>
          <w:bCs/>
        </w:rPr>
        <w:t xml:space="preserve">Alternative A — courts.</w:t>
      </w:r>
      <w:r>
        <w:rPr>
          <w:rFonts w:ascii="Times New Roman" w:hAnsi="Times New Roman" w:cs="Times New Roman"/>
        </w:rPr>
        <w:t xml:space="preserve"> Disputes are resolved in the courts identified in Section 27.</w:t>
      </w:r>
    </w:p>
    <w:p>
      <w:pPr>
        <w:jc w:val="both"/>
      </w:pPr>
      <w:r>
        <w:rPr>
          <w:rFonts w:ascii="Times New Roman" w:hAnsi="Times New Roman" w:cs="Times New Roman"/>
          <w:b/>
          <w:bCs/>
        </w:rPr>
        <w:t xml:space="preserve">Alternative B — individual arbitration for U.S. users with opt-out (for counsel to draft in full).</w:t>
      </w:r>
      <w:r>
        <w:rPr>
          <w:rFonts w:ascii="Times New Roman" w:hAnsi="Times New Roman" w:cs="Times New Roman"/>
        </w:rPr>
        <w:t xml:space="preserve"> If you live in the United States, disputes will be resolved by binding individual arbitration administered by </w:t>
      </w:r>
      <w:r>
        <w:rPr>
          <w:rFonts w:ascii="Consolas" w:hAnsi="Consolas" w:cs="Times New Roman"/>
        </w:rPr>
        <w:t xml:space="preserve">[COUNSEL: provider and rules]</w:t>
      </w:r>
      <w:r>
        <w:rPr>
          <w:rFonts w:ascii="Times New Roman" w:hAnsi="Times New Roman" w:cs="Times New Roman"/>
        </w:rPr>
        <w:t xml:space="preserve">, except for small-claims matters and claims for injunctive relief concerning intellectual property. You may opt out within 30 days after first accepting these Terms by emailing </w:t>
      </w:r>
      <w:r>
        <w:rPr>
          <w:rFonts w:ascii="Consolas" w:hAnsi="Consolas" w:cs="Times New Roman"/>
        </w:rPr>
        <w:t xml:space="preserve">[OPEN]</w:t>
      </w:r>
      <w:r>
        <w:rPr>
          <w:rFonts w:ascii="Times New Roman" w:hAnsi="Times New Roman" w:cs="Times New Roman"/>
        </w:rPr>
        <w:t xml:space="preserve">. </w:t>
      </w:r>
      <w:r>
        <w:rPr>
          <w:rFonts w:ascii="Times New Roman" w:hAnsi="Times New Roman" w:cs="Times New Roman"/>
          <w:b/>
          <w:bCs/>
        </w:rPr>
        <w:t xml:space="preserve">CLASS AND REPRESENTATIVE ACTIONS ARE NOT PERMITTED IN ARBITRATION UNDER THIS SECTION.</w:t>
      </w:r>
      <w:r>
        <w:rPr>
          <w:rFonts w:ascii="Times New Roman" w:hAnsi="Times New Roman" w:cs="Times New Roman"/>
        </w:rPr>
        <w:t xml:space="preserve"> </w:t>
      </w:r>
      <w:r>
        <w:rPr>
          <w:rFonts w:ascii="Consolas" w:hAnsi="Consolas" w:cs="Times New Roman"/>
        </w:rPr>
        <w:t xml:space="preserve">[COUNSEL: full clause; mass- arbitration protocol; public-injunction carve-out for California; carve-outs; severability; state-law review]</w:t>
      </w:r>
    </w:p>
    <w:p>
      <w:pPr>
        <w:pStyle w:val="Heading2"/>
        <w:keepNext/>
      </w:pPr>
      <w:r>
        <w:rPr>
          <w:rFonts w:ascii="Times New Roman" w:hAnsi="Times New Roman" w:cs="Times New Roman"/>
        </w:rPr>
        <w:t xml:space="preserve">29. General</w:t>
      </w:r>
    </w:p>
    <w:p>
      <w:pPr>
        <w:jc w:val="both"/>
      </w:pPr>
      <w:r>
        <w:rPr>
          <w:rFonts w:ascii="Times New Roman" w:hAnsi="Times New Roman" w:cs="Times New Roman"/>
        </w:rPr>
        <w:t xml:space="preserve">29.1 </w:t>
      </w:r>
      <w:r>
        <w:rPr>
          <w:rFonts w:ascii="Times New Roman" w:hAnsi="Times New Roman" w:cs="Times New Roman"/>
          <w:b/>
          <w:bCs/>
        </w:rPr>
        <w:t xml:space="preserve">Electronic communications.</w:t>
      </w:r>
      <w:r>
        <w:rPr>
          <w:rFonts w:ascii="Times New Roman" w:hAnsi="Times New Roman" w:cs="Times New Roman"/>
        </w:rPr>
        <w:t xml:space="preserve"> You agree that we may give you notices, receipts and other communications electronically, including by email and in the app.</w:t>
      </w:r>
    </w:p>
    <w:p>
      <w:pPr>
        <w:jc w:val="both"/>
      </w:pPr>
      <w:r>
        <w:rPr>
          <w:rFonts w:ascii="Times New Roman" w:hAnsi="Times New Roman" w:cs="Times New Roman"/>
        </w:rPr>
        <w:t xml:space="preserve">29.2 </w:t>
      </w:r>
      <w:r>
        <w:rPr>
          <w:rFonts w:ascii="Times New Roman" w:hAnsi="Times New Roman" w:cs="Times New Roman"/>
          <w:b/>
          <w:bCs/>
        </w:rPr>
        <w:t xml:space="preserve">Events outside our control.</w:t>
      </w:r>
      <w:r>
        <w:rPr>
          <w:rFonts w:ascii="Times New Roman" w:hAnsi="Times New Roman" w:cs="Times New Roman"/>
        </w:rPr>
        <w:t xml:space="preserve"> We are not responsible for failures caused by events beyond our reasonable control.</w:t>
      </w:r>
    </w:p>
    <w:p>
      <w:pPr>
        <w:jc w:val="both"/>
      </w:pPr>
      <w:r>
        <w:rPr>
          <w:rFonts w:ascii="Times New Roman" w:hAnsi="Times New Roman" w:cs="Times New Roman"/>
        </w:rPr>
        <w:t xml:space="preserve">29.3 </w:t>
      </w:r>
      <w:r>
        <w:rPr>
          <w:rFonts w:ascii="Times New Roman" w:hAnsi="Times New Roman" w:cs="Times New Roman"/>
          <w:b/>
          <w:bCs/>
        </w:rPr>
        <w:t xml:space="preserve">Transfer.</w:t>
      </w:r>
      <w:r>
        <w:rPr>
          <w:rFonts w:ascii="Times New Roman" w:hAnsi="Times New Roman" w:cs="Times New Roman"/>
        </w:rPr>
        <w:t xml:space="preserve"> You may not transfer your rights under these Terms. We may transfer these Terms to a successor to our business, and we will tell you if we do so.</w:t>
      </w:r>
    </w:p>
    <w:p>
      <w:pPr>
        <w:jc w:val="both"/>
      </w:pPr>
      <w:r>
        <w:rPr>
          <w:rFonts w:ascii="Times New Roman" w:hAnsi="Times New Roman" w:cs="Times New Roman"/>
        </w:rPr>
        <w:t xml:space="preserve">29.4 </w:t>
      </w:r>
      <w:r>
        <w:rPr>
          <w:rFonts w:ascii="Times New Roman" w:hAnsi="Times New Roman" w:cs="Times New Roman"/>
          <w:b/>
          <w:bCs/>
        </w:rPr>
        <w:t xml:space="preserve">No waiver; severability.</w:t>
      </w:r>
      <w:r>
        <w:rPr>
          <w:rFonts w:ascii="Times New Roman" w:hAnsi="Times New Roman" w:cs="Times New Roman"/>
        </w:rPr>
        <w:t xml:space="preserve"> If we do not enforce a provision, we do not give up the right to do so later. If a court finds a provision unenforceable, the rest of these Terms continue to apply.</w:t>
      </w:r>
    </w:p>
    <w:p>
      <w:pPr>
        <w:jc w:val="both"/>
      </w:pPr>
      <w:r>
        <w:rPr>
          <w:rFonts w:ascii="Times New Roman" w:hAnsi="Times New Roman" w:cs="Times New Roman"/>
        </w:rPr>
        <w:t xml:space="preserve">29.5 </w:t>
      </w:r>
      <w:r>
        <w:rPr>
          <w:rFonts w:ascii="Times New Roman" w:hAnsi="Times New Roman" w:cs="Times New Roman"/>
          <w:b/>
          <w:bCs/>
        </w:rPr>
        <w:t xml:space="preserve">Entire agreement.</w:t>
      </w:r>
      <w:r>
        <w:rPr>
          <w:rFonts w:ascii="Times New Roman" w:hAnsi="Times New Roman" w:cs="Times New Roman"/>
        </w:rPr>
        <w:t xml:space="preserve"> These Terms and the documents listed in Section 1 are the entire agreement between you and us about the Services. This does not exclude anything we told you that the law treats as part of our contract with you.</w:t>
      </w:r>
    </w:p>
    <w:p>
      <w:pPr>
        <w:jc w:val="both"/>
      </w:pPr>
      <w:r>
        <w:rPr>
          <w:rFonts w:ascii="Times New Roman" w:hAnsi="Times New Roman" w:cs="Times New Roman"/>
        </w:rPr>
        <w:t xml:space="preserve">29.6 </w:t>
      </w:r>
      <w:r>
        <w:rPr>
          <w:rFonts w:ascii="Times New Roman" w:hAnsi="Times New Roman" w:cs="Times New Roman"/>
          <w:b/>
          <w:bCs/>
        </w:rPr>
        <w:t xml:space="preserve">Language.</w:t>
      </w:r>
      <w:r>
        <w:rPr>
          <w:rFonts w:ascii="Times New Roman" w:hAnsi="Times New Roman" w:cs="Times New Roman"/>
        </w:rPr>
        <w:t xml:space="preserve"> These Terms are written in English. If a translation differs, the English version prevails, unless the law of your place of residence requires otherwise.</w:t>
      </w:r>
    </w:p>
    <w:p>
      <w:pPr>
        <w:pStyle w:val="Heading2"/>
        <w:keepNext/>
      </w:pPr>
      <w:r>
        <w:rPr>
          <w:rFonts w:ascii="Times New Roman" w:hAnsi="Times New Roman" w:cs="Times New Roman"/>
        </w:rPr>
        <w:t xml:space="preserve">30. Contact</w:t>
      </w:r>
    </w:p>
    <w:p>
      <w:pPr>
        <w:jc w:val="both"/>
      </w:pPr>
      <w:r>
        <w:rPr>
          <w:rFonts w:ascii="Times New Roman" w:hAnsi="Times New Roman" w:cs="Times New Roman"/>
        </w:rPr>
        <w:t xml:space="preserve">HidzoVPN, Inc. · Legal Information page: </w:t>
      </w:r>
      <w:r>
        <w:rPr>
          <w:rFonts w:ascii="Consolas" w:hAnsi="Consolas" w:cs="Times New Roman"/>
        </w:rPr>
        <w:t xml:space="preserve">[OPEN: https://hidzovpn.com/legal]</w:t>
      </w:r>
      <w:r>
        <w:rPr>
          <w:rFonts w:ascii="Times New Roman" w:hAnsi="Times New Roman" w:cs="Times New Roman"/>
        </w:rPr>
        <w:t xml:space="preserve"> · Support: support@hidzovpn.com · Legal notices: </w:t>
      </w:r>
      <w:r>
        <w:rPr>
          <w:rFonts w:ascii="Consolas" w:hAnsi="Consolas" w:cs="Times New Roman"/>
        </w:rPr>
        <w:t xml:space="preserve">[OPEN: legal@hidzovpn.com]</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Legal basis for key clauses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Clause</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Automatic-renewal terms restated in capitals (§§10–11); the checkout must disclose them before billing information is obtained and capture separate consent</w:t>
            </w:r>
          </w:p>
        </w:tc>
        <w:tc>
          <w:tcPr>
            <w:tcW w:w="3120" w:type="dxa"/>
          </w:tcPr>
          <w:p>
            <w:pPr>
              <w:spacing w:after="40"/>
            </w:pPr>
            <w:r>
              <w:rPr>
                <w:rFonts w:ascii="Times New Roman" w:hAnsi="Times New Roman" w:cs="Times New Roman"/>
                <w:sz w:val="17"/>
                <w:szCs w:val="17"/>
              </w:rPr>
              <w:t xml:space="preserve">ROSCA, 15 U.S.C. §8403 (clear and conspicuous disclosure; express informed consent; simple cancellation)</w:t>
            </w:r>
          </w:p>
        </w:tc>
        <w:tc>
          <w:tcPr>
            <w:tcW w:w="3120" w:type="dxa"/>
          </w:tcPr>
          <w:p>
            <w:pPr>
              <w:spacing w:after="40"/>
            </w:pPr>
            <w:r>
              <w:rPr>
                <w:rFonts w:ascii="Times New Roman" w:hAnsi="Times New Roman" w:cs="Times New Roman"/>
                <w:sz w:val="17"/>
                <w:szCs w:val="17"/>
              </w:rPr>
              <w:t xml:space="preserve">Reported </w:t>
            </w:r>
            <w:r>
              <w:rPr>
                <w:rFonts w:ascii="Consolas" w:hAnsi="Consolas" w:cs="Times New Roman"/>
                <w:sz w:val="17"/>
                <w:szCs w:val="17"/>
              </w:rPr>
              <w:t xml:space="preserve">[VERIFY]</w:t>
            </w:r>
            <w:r>
              <w:rPr>
                <w:rFonts w:ascii="Times New Roman" w:hAnsi="Times New Roman" w:cs="Times New Roman"/>
                <w:sz w:val="17"/>
                <w:szCs w:val="17"/>
              </w:rPr>
              <w:t xml:space="preserve"> (EV-225)</w:t>
            </w:r>
          </w:p>
        </w:tc>
      </w:tr>
      <w:tr>
        <w:trPr>
          <w:cantSplit/>
        </w:trPr>
        <w:tc>
          <w:tcPr>
            <w:tcW w:w="3120" w:type="dxa"/>
          </w:tcPr>
          <w:p>
            <w:pPr>
              <w:spacing w:after="40"/>
            </w:pPr>
            <w:r>
              <w:rPr>
                <w:rFonts w:ascii="Times New Roman" w:hAnsi="Times New Roman" w:cs="Times New Roman"/>
                <w:sz w:val="17"/>
                <w:szCs w:val="17"/>
              </w:rPr>
              <w:t xml:space="preserve">Express affirmative consent; online cancellation without obstruction; annual reminder (§§11–12)</w:t>
            </w:r>
          </w:p>
        </w:tc>
        <w:tc>
          <w:tcPr>
            <w:tcW w:w="3120" w:type="dxa"/>
          </w:tcPr>
          <w:p>
            <w:pPr>
              <w:spacing w:after="40"/>
            </w:pPr>
            <w:r>
              <w:rPr>
                <w:rFonts w:ascii="Times New Roman" w:hAnsi="Times New Roman" w:cs="Times New Roman"/>
                <w:sz w:val="17"/>
                <w:szCs w:val="17"/>
              </w:rPr>
              <w:t xml:space="preserve">Cal. Bus. &amp; Prof. Code §17602 as amended by AB 2863 (contracts from 1 July 2025)</w:t>
            </w:r>
          </w:p>
        </w:tc>
        <w:tc>
          <w:tcPr>
            <w:tcW w:w="3120" w:type="dxa"/>
          </w:tcPr>
          <w:p>
            <w:pPr>
              <w:spacing w:after="40"/>
            </w:pPr>
            <w:r>
              <w:rPr>
                <w:rFonts w:ascii="Times New Roman" w:hAnsi="Times New Roman" w:cs="Times New Roman"/>
                <w:sz w:val="17"/>
                <w:szCs w:val="17"/>
              </w:rPr>
              <w:t xml:space="preserve">Reported </w:t>
            </w:r>
            <w:r>
              <w:rPr>
                <w:rFonts w:ascii="Consolas" w:hAnsi="Consolas" w:cs="Times New Roman"/>
                <w:sz w:val="17"/>
                <w:szCs w:val="17"/>
              </w:rPr>
              <w:t xml:space="preserve">[VERIFY]</w:t>
            </w:r>
            <w:r>
              <w:rPr>
                <w:rFonts w:ascii="Times New Roman" w:hAnsi="Times New Roman" w:cs="Times New Roman"/>
                <w:sz w:val="17"/>
                <w:szCs w:val="17"/>
              </w:rPr>
              <w:t xml:space="preserve"> (EV-226)</w:t>
            </w:r>
          </w:p>
        </w:tc>
      </w:tr>
      <w:tr>
        <w:trPr>
          <w:cantSplit/>
        </w:trPr>
        <w:tc>
          <w:tcPr>
            <w:tcW w:w="3120" w:type="dxa"/>
          </w:tcPr>
          <w:p>
            <w:pPr>
              <w:spacing w:after="40"/>
            </w:pPr>
            <w:r>
              <w:rPr>
                <w:rFonts w:ascii="Times New Roman" w:hAnsi="Times New Roman" w:cs="Times New Roman"/>
                <w:sz w:val="17"/>
                <w:szCs w:val="17"/>
              </w:rPr>
              <w:t xml:space="preserve">New York automatic-renewal law</w:t>
            </w:r>
          </w:p>
        </w:tc>
        <w:tc>
          <w:tcPr>
            <w:tcW w:w="3120" w:type="dxa"/>
          </w:tcPr>
          <w:p>
            <w:pPr>
              <w:spacing w:after="40"/>
            </w:pPr>
            <w:r>
              <w:rPr>
                <w:rFonts w:ascii="Times New Roman" w:hAnsi="Times New Roman" w:cs="Times New Roman"/>
                <w:sz w:val="17"/>
                <w:szCs w:val="17"/>
              </w:rPr>
              <w:t xml:space="preserve">N.Y. Gen. Bus. Law §527-a as amended (official page revised 7 Nov 2025): clear and conspicuous terms; cancellation "as easy to use" as consent and through every medium used for consent (subd. 1(d), (d-1)); notice before a free trial of more than one month converts (1(h)); annual-renewal notice 15–45 days (1(f)); notice of material changes including price increases (1(g)) </w:t>
            </w:r>
            <w:r>
              <w:rPr>
                <w:rFonts w:ascii="Consolas" w:hAnsi="Consolas" w:cs="Times New Roman"/>
                <w:sz w:val="17"/>
                <w:szCs w:val="17"/>
              </w:rPr>
              <w:t xml:space="preserve">[ENGINEERING: notices]</w:t>
            </w:r>
          </w:p>
        </w:tc>
        <w:tc>
          <w:tcPr>
            <w:tcW w:w="3120" w:type="dxa"/>
          </w:tcPr>
          <w:p>
            <w:pPr>
              <w:spacing w:after="40"/>
            </w:pPr>
            <w:r>
              <w:rPr>
                <w:rFonts w:ascii="Times New Roman" w:hAnsi="Times New Roman" w:cs="Times New Roman"/>
                <w:sz w:val="17"/>
                <w:szCs w:val="17"/>
              </w:rPr>
              <w:t xml:space="preserve">Reported (EV-232); amending law and effective date Level C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Florida automatic-renewal law</w:t>
            </w:r>
          </w:p>
        </w:tc>
        <w:tc>
          <w:tcPr>
            <w:tcW w:w="3120" w:type="dxa"/>
          </w:tcPr>
          <w:p>
            <w:pPr>
              <w:spacing w:after="40"/>
            </w:pPr>
            <w:r>
              <w:rPr>
                <w:rFonts w:ascii="Times New Roman" w:hAnsi="Times New Roman" w:cs="Times New Roman"/>
                <w:sz w:val="17"/>
                <w:szCs w:val="17"/>
              </w:rPr>
              <w:t xml:space="preserve">Fla. Stat. §501.165(1)(a): applies to renewal "for a specified period of more than 1 month" that keeps the contract in effect more than 6 months — assessment: monthly plan probably outside; quarterly and annual plans probably inside. Clear and conspicuous disclosure (2)(a); 30–60 day notice for terms of 12 months or more (2)(b); cancellation by the same means as acceptance (2)(d); violation voids the renewal provision (2)(f)</w:t>
            </w:r>
          </w:p>
        </w:tc>
        <w:tc>
          <w:tcPr>
            <w:tcW w:w="3120" w:type="dxa"/>
          </w:tcPr>
          <w:p>
            <w:pPr>
              <w:spacing w:after="40"/>
            </w:pPr>
            <w:r>
              <w:rPr>
                <w:rFonts w:ascii="Times New Roman" w:hAnsi="Times New Roman" w:cs="Times New Roman"/>
                <w:sz w:val="17"/>
                <w:szCs w:val="17"/>
              </w:rPr>
              <w:t xml:space="preserve">Verified (1)(a) first-hand, leg.state.fl.us 2026 ed.; rest Reported (EV-232); "service contract" coverage of a clickwrap subscription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EU withdrawal function</w:t>
            </w:r>
          </w:p>
        </w:tc>
        <w:tc>
          <w:tcPr>
            <w:tcW w:w="3120" w:type="dxa"/>
          </w:tcPr>
          <w:p>
            <w:pPr>
              <w:spacing w:after="40"/>
            </w:pPr>
            <w:r>
              <w:rPr>
                <w:rFonts w:ascii="Times New Roman" w:hAnsi="Times New Roman" w:cs="Times New Roman"/>
                <w:sz w:val="17"/>
                <w:szCs w:val="17"/>
              </w:rPr>
              <w:t xml:space="preserve">Directive (EU) 2023/2673, new CRD Art. 11a ("withdraw from contract here"; "confirm withdrawal"; acknowledgement on a durable medium), applied from 19 June 2026</w:t>
            </w:r>
          </w:p>
        </w:tc>
        <w:tc>
          <w:tcPr>
            <w:tcW w:w="3120" w:type="dxa"/>
          </w:tcPr>
          <w:p>
            <w:pPr>
              <w:spacing w:after="40"/>
            </w:pPr>
            <w:r>
              <w:rPr>
                <w:rFonts w:ascii="Times New Roman" w:hAnsi="Times New Roman" w:cs="Times New Roman"/>
                <w:sz w:val="17"/>
                <w:szCs w:val="17"/>
              </w:rPr>
              <w:t xml:space="preserve">Reported (EV-232)</w:t>
            </w:r>
          </w:p>
        </w:tc>
      </w:tr>
      <w:tr>
        <w:trPr>
          <w:cantSplit/>
        </w:trPr>
        <w:tc>
          <w:tcPr>
            <w:tcW w:w="3120" w:type="dxa"/>
          </w:tcPr>
          <w:p>
            <w:pPr>
              <w:spacing w:after="40"/>
            </w:pPr>
            <w:r>
              <w:rPr>
                <w:rFonts w:ascii="Times New Roman" w:hAnsi="Times New Roman" w:cs="Times New Roman"/>
                <w:sz w:val="17"/>
                <w:szCs w:val="17"/>
              </w:rPr>
              <w:t xml:space="preserve">FDUTPA remedies</w:t>
            </w:r>
          </w:p>
        </w:tc>
        <w:tc>
          <w:tcPr>
            <w:tcW w:w="3120" w:type="dxa"/>
          </w:tcPr>
          <w:p>
            <w:pPr>
              <w:spacing w:after="40"/>
            </w:pPr>
            <w:r>
              <w:rPr>
                <w:rFonts w:ascii="Times New Roman" w:hAnsi="Times New Roman" w:cs="Times New Roman"/>
                <w:sz w:val="17"/>
                <w:szCs w:val="17"/>
              </w:rPr>
              <w:t xml:space="preserve">Fla. Stat. §501.211</w:t>
            </w:r>
          </w:p>
        </w:tc>
        <w:tc>
          <w:tcPr>
            <w:tcW w:w="3120" w:type="dxa"/>
          </w:tcPr>
          <w:p>
            <w:pPr>
              <w:spacing w:after="40"/>
            </w:pPr>
            <w:r>
              <w:rPr>
                <w:rFonts w:ascii="Times New Roman" w:hAnsi="Times New Roman" w:cs="Times New Roman"/>
                <w:sz w:val="17"/>
                <w:szCs w:val="17"/>
              </w:rPr>
              <w:t xml:space="preserve">Reported (EV-232)</w:t>
            </w:r>
          </w:p>
        </w:tc>
      </w:tr>
      <w:tr>
        <w:trPr>
          <w:cantSplit/>
        </w:trPr>
        <w:tc>
          <w:tcPr>
            <w:tcW w:w="3120" w:type="dxa"/>
          </w:tcPr>
          <w:p>
            <w:pPr>
              <w:spacing w:after="40"/>
            </w:pPr>
            <w:r>
              <w:rPr>
                <w:rFonts w:ascii="Times New Roman" w:hAnsi="Times New Roman" w:cs="Times New Roman"/>
                <w:sz w:val="17"/>
                <w:szCs w:val="17"/>
              </w:rPr>
              <w:t xml:space="preserve">Online seller identity (§2)</w:t>
            </w:r>
          </w:p>
        </w:tc>
        <w:tc>
          <w:tcPr>
            <w:tcW w:w="3120" w:type="dxa"/>
          </w:tcPr>
          <w:p>
            <w:pPr>
              <w:spacing w:after="40"/>
            </w:pPr>
            <w:r>
              <w:rPr>
                <w:rFonts w:ascii="Times New Roman" w:hAnsi="Times New Roman" w:cs="Times New Roman"/>
                <w:sz w:val="17"/>
                <w:szCs w:val="17"/>
              </w:rPr>
              <w:t xml:space="preserve">Cal. Bus. &amp; Prof. Code §17538(d)</w:t>
            </w:r>
          </w:p>
        </w:tc>
        <w:tc>
          <w:tcPr>
            <w:tcW w:w="3120" w:type="dxa"/>
          </w:tcPr>
          <w:p>
            <w:pPr>
              <w:spacing w:after="40"/>
            </w:pPr>
            <w:r>
              <w:rPr>
                <w:rFonts w:ascii="Times New Roman" w:hAnsi="Times New Roman" w:cs="Times New Roman"/>
                <w:sz w:val="17"/>
                <w:szCs w:val="17"/>
              </w:rPr>
              <w:t xml:space="preserve">Verified (EV-219)</w:t>
            </w:r>
          </w:p>
        </w:tc>
      </w:tr>
      <w:tr>
        <w:trPr>
          <w:cantSplit/>
        </w:trPr>
        <w:tc>
          <w:tcPr>
            <w:tcW w:w="3120" w:type="dxa"/>
          </w:tcPr>
          <w:p>
            <w:pPr>
              <w:spacing w:after="40"/>
            </w:pPr>
            <w:r>
              <w:rPr>
                <w:rFonts w:ascii="Times New Roman" w:hAnsi="Times New Roman" w:cs="Times New Roman"/>
                <w:sz w:val="17"/>
                <w:szCs w:val="17"/>
              </w:rPr>
              <w:t xml:space="preserve">EU/UK withdrawal right (§13.2)</w:t>
            </w:r>
          </w:p>
        </w:tc>
        <w:tc>
          <w:tcPr>
            <w:tcW w:w="3120" w:type="dxa"/>
          </w:tcPr>
          <w:p>
            <w:pPr>
              <w:spacing w:after="40"/>
            </w:pPr>
            <w:r>
              <w:rPr>
                <w:rFonts w:ascii="Times New Roman" w:hAnsi="Times New Roman" w:cs="Times New Roman"/>
                <w:sz w:val="17"/>
                <w:szCs w:val="17"/>
              </w:rPr>
              <w:t xml:space="preserve">CRD 2011/83/EU Arts. 9, 14(3), 16(a); Directive (EU) 2023/2673 (withdrawal function); UK CCRs regs. 29–36</w:t>
            </w:r>
          </w:p>
        </w:tc>
        <w:tc>
          <w:tcPr>
            <w:tcW w:w="3120" w:type="dxa"/>
          </w:tcPr>
          <w:p>
            <w:pPr>
              <w:spacing w:after="40"/>
            </w:pPr>
            <w:r>
              <w:rPr>
                <w:rFonts w:ascii="Consolas" w:hAnsi="Consolas" w:cs="Times New Roman"/>
                <w:sz w:val="17"/>
                <w:szCs w:val="17"/>
              </w:rPr>
              <w:t xml:space="preserve">[VERIFY: EV-232]</w:t>
            </w:r>
          </w:p>
        </w:tc>
      </w:tr>
      <w:tr>
        <w:trPr>
          <w:cantSplit/>
        </w:trPr>
        <w:tc>
          <w:tcPr>
            <w:tcW w:w="3120" w:type="dxa"/>
          </w:tcPr>
          <w:p>
            <w:pPr>
              <w:spacing w:after="40"/>
            </w:pPr>
            <w:r>
              <w:rPr>
                <w:rFonts w:ascii="Times New Roman" w:hAnsi="Times New Roman" w:cs="Times New Roman"/>
                <w:sz w:val="17"/>
                <w:szCs w:val="17"/>
              </w:rPr>
              <w:t xml:space="preserve">Apple minimum terms (§17)</w:t>
            </w:r>
          </w:p>
        </w:tc>
        <w:tc>
          <w:tcPr>
            <w:tcW w:w="3120" w:type="dxa"/>
          </w:tcPr>
          <w:p>
            <w:pPr>
              <w:spacing w:after="40"/>
            </w:pPr>
            <w:r>
              <w:rPr>
                <w:rFonts w:ascii="Times New Roman" w:hAnsi="Times New Roman" w:cs="Times New Roman"/>
                <w:sz w:val="17"/>
                <w:szCs w:val="17"/>
              </w:rPr>
              <w:t xml:space="preserve">Apple Instructions for Minimum Terms of Developer's EULA (ten items, including developer name and address)</w:t>
            </w:r>
          </w:p>
        </w:tc>
        <w:tc>
          <w:tcPr>
            <w:tcW w:w="3120" w:type="dxa"/>
          </w:tcPr>
          <w:p>
            <w:pPr>
              <w:spacing w:after="40"/>
            </w:pPr>
            <w:r>
              <w:rPr>
                <w:rFonts w:ascii="Times New Roman" w:hAnsi="Times New Roman" w:cs="Times New Roman"/>
                <w:sz w:val="17"/>
                <w:szCs w:val="17"/>
              </w:rPr>
              <w:t xml:space="preserve">Reported (EV-232)</w:t>
            </w:r>
          </w:p>
        </w:tc>
      </w:tr>
      <w:tr>
        <w:trPr>
          <w:cantSplit/>
        </w:trPr>
        <w:tc>
          <w:tcPr>
            <w:tcW w:w="3120" w:type="dxa"/>
          </w:tcPr>
          <w:p>
            <w:pPr>
              <w:spacing w:after="40"/>
            </w:pPr>
            <w:r>
              <w:rPr>
                <w:rFonts w:ascii="Times New Roman" w:hAnsi="Times New Roman" w:cs="Times New Roman"/>
                <w:sz w:val="17"/>
                <w:szCs w:val="17"/>
              </w:rPr>
              <w:t xml:space="preserve">VPN legality notice (§7.5)</w:t>
            </w:r>
          </w:p>
        </w:tc>
        <w:tc>
          <w:tcPr>
            <w:tcW w:w="3120" w:type="dxa"/>
          </w:tcPr>
          <w:p>
            <w:pPr>
              <w:spacing w:after="40"/>
            </w:pPr>
            <w:r>
              <w:rPr>
                <w:rFonts w:ascii="Times New Roman" w:hAnsi="Times New Roman" w:cs="Times New Roman"/>
                <w:sz w:val="17"/>
                <w:szCs w:val="17"/>
              </w:rPr>
              <w:t xml:space="preserve">Apple Guideline 5.4 ("VPN apps must not violate local laws")</w:t>
            </w:r>
          </w:p>
        </w:tc>
        <w:tc>
          <w:tcPr>
            <w:tcW w:w="3120" w:type="dxa"/>
          </w:tcPr>
          <w:p>
            <w:pPr>
              <w:spacing w:after="40"/>
            </w:pPr>
            <w:r>
              <w:rPr>
                <w:rFonts w:ascii="Times New Roman" w:hAnsi="Times New Roman" w:cs="Times New Roman"/>
                <w:sz w:val="17"/>
                <w:szCs w:val="17"/>
              </w:rPr>
              <w:t xml:space="preserve">Verified (EV-106)</w:t>
            </w:r>
          </w:p>
        </w:tc>
      </w:tr>
      <w:tr>
        <w:trPr>
          <w:cantSplit/>
        </w:trPr>
        <w:tc>
          <w:tcPr>
            <w:tcW w:w="3120" w:type="dxa"/>
          </w:tcPr>
          <w:p>
            <w:pPr>
              <w:spacing w:after="40"/>
            </w:pPr>
            <w:r>
              <w:rPr>
                <w:rFonts w:ascii="Times New Roman" w:hAnsi="Times New Roman" w:cs="Times New Roman"/>
                <w:sz w:val="17"/>
                <w:szCs w:val="17"/>
              </w:rPr>
              <w:t xml:space="preserve">Sanctions (§26; §17 embargo representation)</w:t>
            </w:r>
          </w:p>
        </w:tc>
        <w:tc>
          <w:tcPr>
            <w:tcW w:w="3120" w:type="dxa"/>
          </w:tcPr>
          <w:p>
            <w:pPr>
              <w:spacing w:after="40"/>
            </w:pPr>
            <w:r>
              <w:rPr>
                <w:rFonts w:ascii="Times New Roman" w:hAnsi="Times New Roman" w:cs="Times New Roman"/>
                <w:sz w:val="17"/>
                <w:szCs w:val="17"/>
              </w:rPr>
              <w:t xml:space="preserve">31 C.F.R. §560.540</w:t>
            </w:r>
          </w:p>
        </w:tc>
        <w:tc>
          <w:tcPr>
            <w:tcW w:w="3120" w:type="dxa"/>
          </w:tcPr>
          <w:p>
            <w:pPr>
              <w:spacing w:after="40"/>
            </w:pPr>
            <w:r>
              <w:rPr>
                <w:rFonts w:ascii="Times New Roman" w:hAnsi="Times New Roman" w:cs="Times New Roman"/>
                <w:sz w:val="17"/>
                <w:szCs w:val="17"/>
              </w:rPr>
              <w:t xml:space="preserve">Verified as to text (EV-223); application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Class waiver without arbitration (§28)</w:t>
            </w:r>
          </w:p>
        </w:tc>
        <w:tc>
          <w:tcPr>
            <w:tcW w:w="3120" w:type="dxa"/>
          </w:tcPr>
          <w:p>
            <w:pPr>
              <w:spacing w:after="40"/>
            </w:pPr>
            <w:r>
              <w:rPr>
                <w:rFonts w:ascii="Times New Roman" w:hAnsi="Times New Roman" w:cs="Times New Roman"/>
                <w:i/>
                <w:sz w:val="17"/>
                <w:szCs w:val="17"/>
              </w:rPr>
              <w:t xml:space="preserve">AT&amp;T Mobility LLC v. Concepcion</w:t>
            </w:r>
            <w:r>
              <w:rPr>
                <w:rFonts w:ascii="Times New Roman" w:hAnsi="Times New Roman" w:cs="Times New Roman"/>
                <w:sz w:val="17"/>
                <w:szCs w:val="17"/>
              </w:rPr>
              <w:t xml:space="preserve">, 563 U.S. 333 (2011) held that the FAA preempts a state rule treating class waivers in arbitration agreements as unconscionable; it does not address stand-alone waivers in litigation, so a waiver under Alternative A is of uncertain enforceability</w:t>
            </w:r>
          </w:p>
        </w:tc>
        <w:tc>
          <w:tcPr>
            <w:tcW w:w="3120" w:type="dxa"/>
          </w:tcPr>
          <w:p>
            <w:pPr>
              <w:spacing w:after="40"/>
            </w:pPr>
            <w:r>
              <w:rPr>
                <w:rFonts w:ascii="Times New Roman" w:hAnsi="Times New Roman" w:cs="Times New Roman"/>
                <w:sz w:val="17"/>
                <w:szCs w:val="17"/>
              </w:rPr>
              <w:t xml:space="preserve">Reported (EV-232); </w:t>
            </w:r>
            <w:r>
              <w:rPr>
                <w:rFonts w:ascii="Consolas" w:hAnsi="Consolas" w:cs="Times New Roman"/>
                <w:sz w:val="17"/>
                <w:szCs w:val="17"/>
              </w:rPr>
              <w:t xml:space="preserve">[COUNSEL]</w:t>
            </w:r>
          </w:p>
        </w:tc>
      </w:tr>
      <w:tr>
        <w:trPr>
          <w:cantSplit/>
        </w:trPr>
        <w:tc>
          <w:tcPr>
            <w:tcW w:w="3120" w:type="dxa"/>
          </w:tcPr>
          <w:p>
            <w:pPr>
              <w:spacing w:after="40"/>
            </w:pPr>
            <w:r>
              <w:rPr>
                <w:rFonts w:ascii="Times New Roman" w:hAnsi="Times New Roman" w:cs="Times New Roman"/>
                <w:sz w:val="17"/>
                <w:szCs w:val="17"/>
              </w:rPr>
              <w:t xml:space="preserve">No absolute privacy claims (§§7, 15)</w:t>
            </w:r>
          </w:p>
        </w:tc>
        <w:tc>
          <w:tcPr>
            <w:tcW w:w="3120" w:type="dxa"/>
          </w:tcPr>
          <w:p>
            <w:pPr>
              <w:spacing w:after="40"/>
            </w:pPr>
            <w:r>
              <w:rPr>
                <w:rFonts w:ascii="Times New Roman" w:hAnsi="Times New Roman" w:cs="Times New Roman"/>
                <w:sz w:val="17"/>
                <w:szCs w:val="17"/>
              </w:rPr>
              <w:t xml:space="preserve">Claims register; FTC Act §5</w:t>
            </w:r>
          </w:p>
        </w:tc>
        <w:tc>
          <w:tcPr>
            <w:tcW w:w="3120" w:type="dxa"/>
          </w:tcPr>
          <w:p>
            <w:pPr>
              <w:spacing w:after="40"/>
            </w:pPr>
            <w:r>
              <w:rPr>
                <w:rFonts w:ascii="Times New Roman" w:hAnsi="Times New Roman" w:cs="Times New Roman"/>
                <w:sz w:val="17"/>
                <w:szCs w:val="17"/>
              </w:rPr>
              <w:t xml:space="preserve">Internal rule; Assessment</w:t>
            </w:r>
          </w:p>
        </w:tc>
      </w:tr>
    </w:tbl>
    <w:p>
      <w:pPr>
        <w:spacing w:after="60"/>
      </w:pPr>
    </w:p>
    <w:p>
      <w:pPr>
        <w:pStyle w:val="Heading3"/>
        <w:keepNext/>
      </w:pPr>
      <w:r>
        <w:rPr>
          <w:rFonts w:ascii="Times New Roman" w:hAnsi="Times New Roman" w:cs="Times New Roman"/>
        </w:rPr>
        <w:t xml:space="preserve">C.2 Consistency sweep</w:t>
      </w:r>
    </w:p>
    <w:p>
      <w:pPr>
        <w:jc w:val="both"/>
      </w:pPr>
      <w:r>
        <w:rPr>
          <w:rFonts w:ascii="Times New Roman" w:hAnsi="Times New Roman" w:cs="Times New Roman"/>
        </w:rPr>
        <w:t xml:space="preserve">Entity block = DEC-2026-001 §6.1 and POL-ID-001. Device limit and trial length = checkout, store listings and marketing. Refund rules = POL-REF-001. Deletion = POL-DEL-001. Abuse handling = POL-AUP-001 (replaces v2.0 §10). Legal requests = POL-LE-001.</w:t>
      </w:r>
    </w:p>
    <w:p>
      <w:pPr>
        <w:pStyle w:val="Heading3"/>
        <w:keepNext/>
      </w:pPr>
      <w:r>
        <w:rPr>
          <w:rFonts w:ascii="Times New Roman" w:hAnsi="Times New Roman" w:cs="Times New Roman"/>
        </w:rPr>
        <w:t xml:space="preserve">C.3 Limits of this analysis</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Verified first-hand:</w:t>
      </w:r>
      <w:r>
        <w:rPr>
          <w:rFonts w:ascii="Times New Roman" w:hAnsi="Times New Roman" w:cs="Times New Roman"/>
        </w:rPr>
        <w:t xml:space="preserve"> Sunbiz; Articles of Domestication; Cal. Bus. &amp; Prof. Code §17538(d); Apple Guideline 5.4; 31 C.F.R. §560.540.</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Reported or pending:</w:t>
      </w:r>
      <w:r>
        <w:rPr>
          <w:rFonts w:ascii="Times New Roman" w:hAnsi="Times New Roman" w:cs="Times New Roman"/>
        </w:rPr>
        <w:t xml:space="preserve"> ROSCA; Cal. Bus. &amp; Prof. Code §17602; other state automatic-renewal laws; EU/UK withdrawal law; Apple minimum EULA terms; </w:t>
      </w:r>
      <w:r>
        <w:rPr>
          <w:rFonts w:ascii="Times New Roman" w:hAnsi="Times New Roman" w:cs="Times New Roman"/>
          <w:i/>
        </w:rPr>
        <w:t xml:space="preserve">Concepcion</w:t>
      </w:r>
      <w:r>
        <w:rPr>
          <w:rFonts w:ascii="Times New Roman" w:hAnsi="Times New Roman" w:cs="Times New Roman"/>
        </w:rPr>
        <w:t xml:space="preserve">; FDUTPA.</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Not reviewed:</w:t>
      </w:r>
      <w:r>
        <w:rPr>
          <w:rFonts w:ascii="Times New Roman" w:hAnsi="Times New Roman" w:cs="Times New Roman"/>
        </w:rPr>
        <w:t xml:space="preserve"> consumer law of countries outside the U.S., EU and UK where the Services are marketed (e.g. Turkey, Indonesia, Saudi Arabia, UAE); unfair-terms review of §§20–22 under EU/UK law.</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Counsel required:</w:t>
      </w:r>
      <w:r>
        <w:rPr>
          <w:rFonts w:ascii="Times New Roman" w:hAnsi="Times New Roman" w:cs="Times New Roman"/>
        </w:rPr>
        <w:t xml:space="preserve"> U.S. consumer (renewal, cancellation, disputes); EU/UK consumer (withdrawal, unfair terms); OFAC (§§17, 26); Florida (governing law, venue).</w:t>
      </w:r>
    </w:p>
    <w:p>
      <w:pPr>
        <w:pStyle w:val="Heading3"/>
        <w:keepNext/>
      </w:pPr>
      <w:r>
        <w:rPr>
          <w:rFonts w:ascii="Times New Roman" w:hAnsi="Times New Roman" w:cs="Times New Roman"/>
        </w:rPr>
        <w:t xml:space="preserve">C.4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2026-09-07</w:t>
            </w:r>
          </w:p>
        </w:tc>
        <w:tc>
          <w:tcPr>
            <w:tcW w:w="2340" w:type="dxa"/>
          </w:tcPr>
          <w:p>
            <w:pPr>
              <w:spacing w:after="40"/>
            </w:pPr>
            <w:r>
              <w:rPr>
                <w:rFonts w:ascii="Times New Roman" w:hAnsi="Times New Roman" w:cs="Times New Roman"/>
                <w:sz w:val="17"/>
                <w:szCs w:val="17"/>
              </w:rPr>
              <w:t xml:space="preserve">Counsel review draft v2.0</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EV-302</w:t>
            </w:r>
          </w:p>
        </w:tc>
      </w:tr>
      <w:tr>
        <w:trPr>
          <w:cantSplit/>
        </w:trPr>
        <w:tc>
          <w:tcPr>
            <w:tcW w:w="2340" w:type="dxa"/>
          </w:tcPr>
          <w:p>
            <w:pPr>
              <w:spacing w:after="40"/>
            </w:pPr>
            <w:r>
              <w:rPr>
                <w:rFonts w:ascii="Times New Roman" w:hAnsi="Times New Roman" w:cs="Times New Roman"/>
                <w:sz w:val="17"/>
                <w:szCs w:val="17"/>
              </w:rPr>
              <w:t xml:space="preserve">2026-09-23</w:t>
            </w:r>
          </w:p>
        </w:tc>
        <w:tc>
          <w:tcPr>
            <w:tcW w:w="2340" w:type="dxa"/>
          </w:tcPr>
          <w:p>
            <w:pPr>
              <w:spacing w:after="40"/>
            </w:pPr>
            <w:r>
              <w:rPr>
                <w:rFonts w:ascii="Times New Roman" w:hAnsi="Times New Roman" w:cs="Times New Roman"/>
                <w:sz w:val="17"/>
                <w:szCs w:val="17"/>
              </w:rPr>
              <w:t xml:space="preserve">AUD-2026-09-11</w:t>
            </w:r>
          </w:p>
        </w:tc>
        <w:tc>
          <w:tcPr>
            <w:tcW w:w="2340" w:type="dxa"/>
          </w:tcPr>
          <w:p>
            <w:pPr>
              <w:spacing w:after="40"/>
            </w:pPr>
            <w:r>
              <w:rPr>
                <w:rFonts w:ascii="Times New Roman" w:hAnsi="Times New Roman" w:cs="Times New Roman"/>
                <w:sz w:val="17"/>
                <w:szCs w:val="17"/>
              </w:rPr>
              <w:t xml:space="preserve">14 gaps</w:t>
            </w:r>
          </w:p>
        </w:tc>
        <w:tc>
          <w:tcPr>
            <w:tcW w:w="2340" w:type="dxa"/>
          </w:tcPr>
          <w:p>
            <w:pPr>
              <w:spacing w:after="40"/>
            </w:pPr>
            <w:r>
              <w:rPr>
                <w:rFonts w:ascii="Times New Roman" w:hAnsi="Times New Roman" w:cs="Times New Roman"/>
                <w:sz w:val="17"/>
                <w:szCs w:val="17"/>
              </w:rPr>
              <w:t xml:space="preserve">G-1…G-14</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 v2.1</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See A.1</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round 2 (full)</w:t>
            </w:r>
          </w:p>
        </w:tc>
        <w:tc>
          <w:tcPr>
            <w:tcW w:w="2340" w:type="dxa"/>
          </w:tcPr>
          <w:p>
            <w:pPr>
              <w:spacing w:after="40"/>
            </w:pPr>
            <w:r>
              <w:rPr>
                <w:rFonts w:ascii="Times New Roman" w:hAnsi="Times New Roman" w:cs="Times New Roman"/>
                <w:sz w:val="17"/>
                <w:szCs w:val="17"/>
              </w:rPr>
              <w:t xml:space="preserve">REVISE (no Blockers; 14 Majors)</w:t>
            </w:r>
          </w:p>
        </w:tc>
        <w:tc>
          <w:tcPr>
            <w:tcW w:w="2340" w:type="dxa"/>
          </w:tcPr>
          <w:p>
            <w:pPr>
              <w:spacing w:after="40"/>
            </w:pPr>
            <w:r>
              <w:rPr>
                <w:rFonts w:ascii="Times New Roman" w:hAnsi="Times New Roman" w:cs="Times New Roman"/>
                <w:sz w:val="17"/>
                <w:szCs w:val="17"/>
              </w:rPr>
              <w:t xml:space="preserve">v2.2: Part B rewritten — trial cancellation deadline and Apple 24-hour rule (Reported); reminders (§17602(b)(2), (h)(1)); checkout-consent blockers; Apple item 2/8/10 wording and custom-EULA check; D3 gating of the embargo representation and §26.4; EU/UK forum (§27.3); EU/UK change right (§18.3); statutory-rights carve-outs (§§20, 29.5); DSA Art. 14 reference (§8); §15 no longer contractual; ads tied to D4; no-retroactivity (§25.3); replacement of the 2025 Terms; payment authorization (§9.6); survival (§23.4); U.S. spelling; defined terms; cross-references; REF-prevails rule (§1.2)</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(no Blockers; 8 Majors)</w:t>
            </w:r>
          </w:p>
        </w:tc>
        <w:tc>
          <w:tcPr>
            <w:tcW w:w="2340" w:type="dxa"/>
          </w:tcPr>
          <w:p>
            <w:pPr>
              <w:spacing w:after="40"/>
            </w:pPr>
            <w:r>
              <w:rPr>
                <w:rFonts w:ascii="Times New Roman" w:hAnsi="Times New Roman" w:cs="Times New Roman"/>
                <w:sz w:val="17"/>
                <w:szCs w:val="17"/>
              </w:rPr>
              <w:t xml:space="preserve">Incorporated: clickwrap-only assent; Apple item 8; withdrawal wording and function; store price-change notices; safety-reliance clause; click-to-cancel bracket; state automatic-renewal rows. Research EV-232 incorporated</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v2.3: cross-document redlines X-01–X-31 applied where they concern this document; authority labels updated from first-hand and research-memo checks (EV-238–264)</w:t>
            </w:r>
          </w:p>
        </w:tc>
      </w:tr>
      <w:tr>
        <w:trPr>
          <w:cantSplit/>
        </w:trPr>
        <w:tc>
          <w:tcPr>
            <w:tcW w:w="2340" w:type="dxa"/>
          </w:tcPr>
          <w:p>
            <w:pPr>
              <w:spacing w:after="40"/>
            </w:pPr>
            <w:r>
              <w:rPr>
                <w:rFonts w:ascii="Times New Roman" w:hAnsi="Times New Roman" w:cs="Times New Roman"/>
                <w:sz w:val="17"/>
                <w:szCs w:val="17"/>
              </w:rPr>
              <w:t xml:space="preserve">2026-09-27</w:t>
            </w:r>
          </w:p>
        </w:tc>
        <w:tc>
          <w:tcPr>
            <w:tcW w:w="2340" w:type="dxa"/>
          </w:tcPr>
          <w:p>
            <w:pPr>
              <w:spacing w:after="40"/>
            </w:pPr>
            <w:r>
              <w:rPr>
                <w:rFonts w:ascii="Times New Roman" w:hAnsi="Times New Roman" w:cs="Times New Roman"/>
                <w:sz w:val="17"/>
                <w:szCs w:val="17"/>
              </w:rPr>
              <w:t xml:space="preserve">Correction</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§9.7 Activation Codes added (text of audit finding X-06, which had been applied only in §11.1 and the Refund Policy); §9.1 refers to it</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POL-TOS-002  ·  v2.3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Terms of Service — draft with drafting notes</dc:title>
  <dc:creator>HidzoVPN Legal KB</dc:creator>
  <dc:identifier>POL-TOS-002</dc:identifier>
  <dcterms:created xsi:type="dcterms:W3CDTF">2026-09-28T09:52:26Z</dcterms:created>
</cp:coreProperties>
</file>